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61" w:rsidRDefault="00CF1B61" w:rsidP="00F718B7">
      <w:pPr>
        <w:pStyle w:val="Encabezado"/>
        <w:tabs>
          <w:tab w:val="left" w:pos="0"/>
          <w:tab w:val="left" w:pos="4140"/>
        </w:tabs>
        <w:jc w:val="both"/>
      </w:pPr>
    </w:p>
    <w:p w:rsidR="00CF1B61" w:rsidRPr="00CF1B61" w:rsidRDefault="00CF1B61" w:rsidP="00CF1B61">
      <w:pPr>
        <w:ind w:left="-142"/>
        <w:jc w:val="center"/>
        <w:rPr>
          <w:rFonts w:ascii="Arial Narrow" w:hAnsi="Arial Narrow"/>
          <w:b/>
          <w:sz w:val="24"/>
          <w:lang w:val="es-AR"/>
        </w:rPr>
      </w:pPr>
      <w:r w:rsidRPr="00CF1B61">
        <w:rPr>
          <w:rFonts w:ascii="Arial Narrow" w:hAnsi="Arial Narrow"/>
          <w:b/>
          <w:sz w:val="24"/>
          <w:lang w:val="es-AR"/>
        </w:rPr>
        <w:t>CONCURSO PARA LA PROVISION DE CARGOS DE DOCENTES AUXILIARES APROBAD</w:t>
      </w:r>
      <w:r w:rsidR="00270E7B">
        <w:rPr>
          <w:rFonts w:ascii="Arial Narrow" w:hAnsi="Arial Narrow"/>
          <w:b/>
          <w:sz w:val="24"/>
          <w:lang w:val="es-AR"/>
        </w:rPr>
        <w:t>O POR RESOLUCIÓN (R) UNDEF N° 434</w:t>
      </w:r>
      <w:r w:rsidRPr="00CF1B61">
        <w:rPr>
          <w:rFonts w:ascii="Arial Narrow" w:hAnsi="Arial Narrow"/>
          <w:b/>
          <w:sz w:val="24"/>
          <w:lang w:val="es-AR"/>
        </w:rPr>
        <w:t>/19.</w:t>
      </w:r>
    </w:p>
    <w:p w:rsidR="00CF1B61" w:rsidRDefault="00CF1B61" w:rsidP="00F718B7">
      <w:pPr>
        <w:pStyle w:val="Encabezado"/>
        <w:tabs>
          <w:tab w:val="left" w:pos="0"/>
          <w:tab w:val="left" w:pos="4140"/>
        </w:tabs>
        <w:jc w:val="both"/>
      </w:pPr>
    </w:p>
    <w:p w:rsidR="00251E52" w:rsidRDefault="00CF1B61" w:rsidP="00CF1B61">
      <w:pPr>
        <w:pStyle w:val="Encabezado"/>
        <w:tabs>
          <w:tab w:val="left" w:pos="0"/>
          <w:tab w:val="left" w:pos="4140"/>
        </w:tabs>
        <w:jc w:val="center"/>
        <w:rPr>
          <w:b/>
          <w:u w:val="single"/>
        </w:rPr>
      </w:pPr>
      <w:r>
        <w:rPr>
          <w:b/>
          <w:u w:val="single"/>
        </w:rPr>
        <w:t>ACTA DE CIERRE DE INSCRIPCION</w:t>
      </w:r>
    </w:p>
    <w:p w:rsidR="00CF1B61" w:rsidRDefault="00CF1B61" w:rsidP="00CF1B61">
      <w:pPr>
        <w:pStyle w:val="Encabezado"/>
        <w:tabs>
          <w:tab w:val="left" w:pos="0"/>
          <w:tab w:val="left" w:pos="4140"/>
        </w:tabs>
        <w:jc w:val="center"/>
        <w:rPr>
          <w:b/>
          <w:u w:val="single"/>
        </w:rPr>
      </w:pPr>
    </w:p>
    <w:p w:rsidR="00CF1B61" w:rsidRPr="00CF1B61" w:rsidRDefault="00CF1B61" w:rsidP="00CF1B61">
      <w:pPr>
        <w:pStyle w:val="Encabezado"/>
        <w:tabs>
          <w:tab w:val="left" w:pos="0"/>
          <w:tab w:val="left" w:pos="4140"/>
        </w:tabs>
        <w:rPr>
          <w:rFonts w:ascii="Arial" w:hAnsi="Arial" w:cs="Arial"/>
          <w:b/>
          <w:u w:val="single"/>
        </w:rPr>
      </w:pPr>
    </w:p>
    <w:p w:rsidR="00CF1B61" w:rsidRDefault="00CF1B61" w:rsidP="00270E7B">
      <w:pPr>
        <w:ind w:left="-142" w:firstLine="850"/>
        <w:jc w:val="both"/>
        <w:rPr>
          <w:rFonts w:ascii="Arial" w:hAnsi="Arial" w:cs="Arial"/>
          <w:sz w:val="24"/>
          <w:szCs w:val="24"/>
          <w:lang w:val="es-AR"/>
        </w:rPr>
      </w:pPr>
      <w:r w:rsidRPr="00CF1B61">
        <w:rPr>
          <w:rFonts w:ascii="Arial" w:hAnsi="Arial" w:cs="Arial"/>
          <w:sz w:val="24"/>
          <w:szCs w:val="24"/>
        </w:rPr>
        <w:t xml:space="preserve">Siendo las 16 hs. del día lunes 17 de febrero de 2020, se da por concluido el periodo de inscripción de aspirantes en el marco del concurso para </w:t>
      </w:r>
      <w:r w:rsidRPr="00CF1B61">
        <w:rPr>
          <w:rFonts w:ascii="Arial" w:hAnsi="Arial" w:cs="Arial"/>
          <w:sz w:val="24"/>
          <w:szCs w:val="24"/>
          <w:lang w:val="es-AR"/>
        </w:rPr>
        <w:t xml:space="preserve">provisión de cargos de </w:t>
      </w:r>
      <w:r w:rsidR="00E93675">
        <w:rPr>
          <w:rFonts w:ascii="Arial" w:hAnsi="Arial" w:cs="Arial"/>
          <w:sz w:val="24"/>
          <w:szCs w:val="24"/>
          <w:lang w:val="es-AR"/>
        </w:rPr>
        <w:t>Jefe de Trabajos Prácticos</w:t>
      </w:r>
      <w:r w:rsidRPr="00CF1B61">
        <w:rPr>
          <w:rFonts w:ascii="Arial" w:hAnsi="Arial" w:cs="Arial"/>
          <w:sz w:val="24"/>
          <w:szCs w:val="24"/>
          <w:lang w:val="es-AR"/>
        </w:rPr>
        <w:t xml:space="preserve"> aprobado por </w:t>
      </w:r>
      <w:r>
        <w:rPr>
          <w:rFonts w:ascii="Arial" w:hAnsi="Arial" w:cs="Arial"/>
          <w:sz w:val="24"/>
          <w:szCs w:val="24"/>
          <w:lang w:val="es-AR"/>
        </w:rPr>
        <w:t>R</w:t>
      </w:r>
      <w:r w:rsidRPr="00CF1B61">
        <w:rPr>
          <w:rFonts w:ascii="Arial" w:hAnsi="Arial" w:cs="Arial"/>
          <w:sz w:val="24"/>
          <w:szCs w:val="24"/>
          <w:lang w:val="es-AR"/>
        </w:rPr>
        <w:t>esolución (</w:t>
      </w:r>
      <w:r>
        <w:rPr>
          <w:rFonts w:ascii="Arial" w:hAnsi="Arial" w:cs="Arial"/>
          <w:sz w:val="24"/>
          <w:szCs w:val="24"/>
          <w:lang w:val="es-AR"/>
        </w:rPr>
        <w:t>R</w:t>
      </w:r>
      <w:r w:rsidRPr="00CF1B61">
        <w:rPr>
          <w:rFonts w:ascii="Arial" w:hAnsi="Arial" w:cs="Arial"/>
          <w:sz w:val="24"/>
          <w:szCs w:val="24"/>
          <w:lang w:val="es-AR"/>
        </w:rPr>
        <w:t xml:space="preserve">) </w:t>
      </w:r>
      <w:r>
        <w:rPr>
          <w:rFonts w:ascii="Arial" w:hAnsi="Arial" w:cs="Arial"/>
          <w:sz w:val="24"/>
          <w:szCs w:val="24"/>
          <w:lang w:val="es-AR"/>
        </w:rPr>
        <w:t>UNDEF N°</w:t>
      </w:r>
      <w:r w:rsidR="00762454">
        <w:rPr>
          <w:rFonts w:ascii="Arial" w:hAnsi="Arial" w:cs="Arial"/>
          <w:sz w:val="24"/>
          <w:szCs w:val="24"/>
          <w:lang w:val="es-AR"/>
        </w:rPr>
        <w:t xml:space="preserve"> 434</w:t>
      </w:r>
      <w:r w:rsidRPr="00CF1B61">
        <w:rPr>
          <w:rFonts w:ascii="Arial" w:hAnsi="Arial" w:cs="Arial"/>
          <w:sz w:val="24"/>
          <w:szCs w:val="24"/>
          <w:lang w:val="es-AR"/>
        </w:rPr>
        <w:t>/19.</w:t>
      </w:r>
    </w:p>
    <w:p w:rsidR="00CF1B61" w:rsidRDefault="00CF1B61" w:rsidP="00270E7B">
      <w:pPr>
        <w:ind w:left="-142" w:firstLine="850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Los inscriptos registrados son:</w:t>
      </w:r>
    </w:p>
    <w:tbl>
      <w:tblPr>
        <w:tblStyle w:val="Tablaconcuadrcula"/>
        <w:tblW w:w="0" w:type="auto"/>
        <w:tblLook w:val="04A0"/>
      </w:tblPr>
      <w:tblGrid>
        <w:gridCol w:w="924"/>
        <w:gridCol w:w="1966"/>
        <w:gridCol w:w="1347"/>
        <w:gridCol w:w="1683"/>
        <w:gridCol w:w="1957"/>
        <w:gridCol w:w="843"/>
      </w:tblGrid>
      <w:tr w:rsidR="00821E8F" w:rsidTr="00270E7B">
        <w:trPr>
          <w:trHeight w:val="511"/>
        </w:trPr>
        <w:tc>
          <w:tcPr>
            <w:tcW w:w="924" w:type="dxa"/>
          </w:tcPr>
          <w:p w:rsidR="00821E8F" w:rsidRPr="0027191D" w:rsidRDefault="00821E8F" w:rsidP="00102392">
            <w:pPr>
              <w:pStyle w:val="Normal1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27191D">
              <w:rPr>
                <w:rFonts w:ascii="Arial" w:hAnsi="Arial" w:cs="Arial"/>
                <w:b/>
                <w:sz w:val="24"/>
                <w:szCs w:val="24"/>
                <w:lang w:val="es-ES"/>
              </w:rPr>
              <w:t>Orden</w:t>
            </w:r>
          </w:p>
        </w:tc>
        <w:tc>
          <w:tcPr>
            <w:tcW w:w="1966" w:type="dxa"/>
          </w:tcPr>
          <w:p w:rsidR="00821E8F" w:rsidRPr="003122EC" w:rsidRDefault="00821E8F" w:rsidP="00102392">
            <w:pPr>
              <w:pStyle w:val="Normal1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3122EC">
              <w:rPr>
                <w:rFonts w:ascii="Arial" w:hAnsi="Arial" w:cs="Arial"/>
                <w:b/>
                <w:sz w:val="24"/>
                <w:szCs w:val="24"/>
                <w:lang w:val="es-ES"/>
              </w:rPr>
              <w:t>Apellido y Nombre</w:t>
            </w:r>
          </w:p>
        </w:tc>
        <w:tc>
          <w:tcPr>
            <w:tcW w:w="1347" w:type="dxa"/>
          </w:tcPr>
          <w:p w:rsidR="00821E8F" w:rsidRPr="00C17257" w:rsidRDefault="00821E8F" w:rsidP="00102392">
            <w:pPr>
              <w:pStyle w:val="Normal1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17257">
              <w:rPr>
                <w:rFonts w:ascii="Arial" w:hAnsi="Arial" w:cs="Arial"/>
                <w:b/>
                <w:sz w:val="24"/>
                <w:szCs w:val="24"/>
                <w:lang w:val="es-ES"/>
              </w:rPr>
              <w:t>DNI</w:t>
            </w:r>
          </w:p>
        </w:tc>
        <w:tc>
          <w:tcPr>
            <w:tcW w:w="1683" w:type="dxa"/>
          </w:tcPr>
          <w:p w:rsidR="00821E8F" w:rsidRPr="00C17257" w:rsidRDefault="00821E8F" w:rsidP="00102392">
            <w:pPr>
              <w:pStyle w:val="Normal1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Cargo a concursar</w:t>
            </w:r>
            <w:r w:rsidRPr="00C17257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a Concursar</w:t>
            </w:r>
          </w:p>
        </w:tc>
        <w:tc>
          <w:tcPr>
            <w:tcW w:w="1957" w:type="dxa"/>
          </w:tcPr>
          <w:p w:rsidR="00821E8F" w:rsidRPr="00C17257" w:rsidRDefault="00821E8F" w:rsidP="00102392">
            <w:pPr>
              <w:pStyle w:val="Normal1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17257">
              <w:rPr>
                <w:rFonts w:ascii="Arial" w:hAnsi="Arial" w:cs="Arial"/>
                <w:b/>
                <w:sz w:val="24"/>
                <w:szCs w:val="24"/>
                <w:lang w:val="es-ES"/>
              </w:rPr>
              <w:t>Dependencia</w:t>
            </w:r>
          </w:p>
        </w:tc>
        <w:tc>
          <w:tcPr>
            <w:tcW w:w="843" w:type="dxa"/>
          </w:tcPr>
          <w:p w:rsidR="00821E8F" w:rsidRPr="00C17257" w:rsidRDefault="00821E8F" w:rsidP="00102392">
            <w:pPr>
              <w:pStyle w:val="Normal1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17257">
              <w:rPr>
                <w:rFonts w:ascii="Arial" w:hAnsi="Arial" w:cs="Arial"/>
                <w:b/>
                <w:sz w:val="24"/>
                <w:szCs w:val="24"/>
                <w:lang w:val="es-ES"/>
              </w:rPr>
              <w:t>Fojas</w:t>
            </w:r>
          </w:p>
        </w:tc>
      </w:tr>
      <w:tr w:rsidR="00821E8F" w:rsidTr="00270E7B">
        <w:tc>
          <w:tcPr>
            <w:tcW w:w="924" w:type="dxa"/>
          </w:tcPr>
          <w:p w:rsidR="00821E8F" w:rsidRPr="0027191D" w:rsidRDefault="00821E8F" w:rsidP="00102392">
            <w:pPr>
              <w:jc w:val="center"/>
              <w:rPr>
                <w:rFonts w:ascii="Arial" w:hAnsi="Arial" w:cs="Arial"/>
                <w:b/>
              </w:rPr>
            </w:pPr>
            <w:r w:rsidRPr="0027191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66" w:type="dxa"/>
          </w:tcPr>
          <w:p w:rsidR="00821E8F" w:rsidRPr="003122EC" w:rsidRDefault="00762454" w:rsidP="00102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DEPAULA, Pablo Domingo</w:t>
            </w:r>
          </w:p>
        </w:tc>
        <w:tc>
          <w:tcPr>
            <w:tcW w:w="1347" w:type="dxa"/>
          </w:tcPr>
          <w:p w:rsidR="00821E8F" w:rsidRPr="00F11D53" w:rsidRDefault="00270E7B" w:rsidP="00102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28.984.540</w:t>
            </w:r>
          </w:p>
        </w:tc>
        <w:tc>
          <w:tcPr>
            <w:tcW w:w="1683" w:type="dxa"/>
          </w:tcPr>
          <w:p w:rsidR="00821E8F" w:rsidRPr="00F11D53" w:rsidRDefault="00270E7B" w:rsidP="00102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Jefe de Trabajos Prácticos</w:t>
            </w:r>
          </w:p>
        </w:tc>
        <w:tc>
          <w:tcPr>
            <w:tcW w:w="1957" w:type="dxa"/>
          </w:tcPr>
          <w:p w:rsidR="00821E8F" w:rsidRPr="00F11D53" w:rsidRDefault="00270E7B" w:rsidP="00102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Colegio Militar de la Nación – Facultad del Ejército – UNDEF</w:t>
            </w:r>
          </w:p>
        </w:tc>
        <w:tc>
          <w:tcPr>
            <w:tcW w:w="843" w:type="dxa"/>
          </w:tcPr>
          <w:p w:rsidR="00821E8F" w:rsidRPr="00F11D53" w:rsidRDefault="00270E7B" w:rsidP="00102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1085</w:t>
            </w:r>
          </w:p>
        </w:tc>
      </w:tr>
      <w:tr w:rsidR="00821E8F" w:rsidTr="00270E7B">
        <w:tc>
          <w:tcPr>
            <w:tcW w:w="924" w:type="dxa"/>
          </w:tcPr>
          <w:p w:rsidR="00821E8F" w:rsidRPr="0027191D" w:rsidRDefault="00821E8F" w:rsidP="00102392">
            <w:pPr>
              <w:jc w:val="center"/>
              <w:rPr>
                <w:rFonts w:ascii="Arial" w:hAnsi="Arial" w:cs="Arial"/>
                <w:b/>
              </w:rPr>
            </w:pPr>
            <w:r w:rsidRPr="0027191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66" w:type="dxa"/>
          </w:tcPr>
          <w:p w:rsidR="00821E8F" w:rsidRPr="003122EC" w:rsidRDefault="00762454" w:rsidP="00102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BERAMENDI, Maite Regina</w:t>
            </w:r>
          </w:p>
        </w:tc>
        <w:tc>
          <w:tcPr>
            <w:tcW w:w="1347" w:type="dxa"/>
          </w:tcPr>
          <w:p w:rsidR="00821E8F" w:rsidRPr="00F11D53" w:rsidRDefault="00270E7B" w:rsidP="00102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19.028.283</w:t>
            </w:r>
          </w:p>
        </w:tc>
        <w:tc>
          <w:tcPr>
            <w:tcW w:w="1683" w:type="dxa"/>
          </w:tcPr>
          <w:p w:rsidR="00821E8F" w:rsidRPr="00F11D53" w:rsidRDefault="00270E7B" w:rsidP="00102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Jefe de Trabajos Prácticos</w:t>
            </w:r>
          </w:p>
        </w:tc>
        <w:tc>
          <w:tcPr>
            <w:tcW w:w="1957" w:type="dxa"/>
          </w:tcPr>
          <w:p w:rsidR="00821E8F" w:rsidRPr="00F11D53" w:rsidRDefault="00270E7B" w:rsidP="00270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Colegio Militar de la Nación – Facultad del Ejército – UNDEF</w:t>
            </w:r>
          </w:p>
        </w:tc>
        <w:tc>
          <w:tcPr>
            <w:tcW w:w="843" w:type="dxa"/>
          </w:tcPr>
          <w:p w:rsidR="00821E8F" w:rsidRPr="00F11D53" w:rsidRDefault="00270E7B" w:rsidP="00102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651</w:t>
            </w:r>
          </w:p>
        </w:tc>
      </w:tr>
    </w:tbl>
    <w:p w:rsidR="00CF1B61" w:rsidRDefault="00CF1B61" w:rsidP="00F718B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AR" w:eastAsia="es-ES"/>
        </w:rPr>
      </w:pPr>
      <w:bookmarkStart w:id="0" w:name="_GoBack"/>
      <w:bookmarkEnd w:id="0"/>
    </w:p>
    <w:sectPr w:rsidR="00CF1B61" w:rsidSect="0098277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8D1" w:rsidRDefault="00C208D1" w:rsidP="001A2E69">
      <w:pPr>
        <w:spacing w:after="0" w:line="240" w:lineRule="auto"/>
      </w:pPr>
      <w:r>
        <w:separator/>
      </w:r>
    </w:p>
  </w:endnote>
  <w:endnote w:type="continuationSeparator" w:id="1">
    <w:p w:rsidR="00C208D1" w:rsidRDefault="00C208D1" w:rsidP="001A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8D1" w:rsidRDefault="00C208D1" w:rsidP="001A2E69">
      <w:pPr>
        <w:spacing w:after="0" w:line="240" w:lineRule="auto"/>
      </w:pPr>
      <w:r>
        <w:separator/>
      </w:r>
    </w:p>
  </w:footnote>
  <w:footnote w:type="continuationSeparator" w:id="1">
    <w:p w:rsidR="00C208D1" w:rsidRDefault="00C208D1" w:rsidP="001A2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64D" w:rsidRDefault="00A113DA" w:rsidP="00E0664D">
    <w:pPr>
      <w:pStyle w:val="Encabezado"/>
      <w:tabs>
        <w:tab w:val="left" w:pos="0"/>
        <w:tab w:val="left" w:pos="4140"/>
      </w:tabs>
    </w:pPr>
    <w:r w:rsidRPr="00A113DA"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-641985</wp:posOffset>
          </wp:positionH>
          <wp:positionV relativeFrom="paragraph">
            <wp:posOffset>15240</wp:posOffset>
          </wp:positionV>
          <wp:extent cx="811530" cy="1280160"/>
          <wp:effectExtent l="19050" t="0" r="7620" b="0"/>
          <wp:wrapNone/>
          <wp:docPr id="1" name="Imagen 2" descr="UNDEF-isologotipo-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DEF-isologotipo-baj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1280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664D">
      <w:tab/>
    </w:r>
  </w:p>
  <w:p w:rsidR="00E0664D" w:rsidRDefault="00880DAF" w:rsidP="00E0664D">
    <w:pPr>
      <w:pStyle w:val="Encabezado"/>
      <w:tabs>
        <w:tab w:val="left" w:pos="0"/>
        <w:tab w:val="left" w:pos="4140"/>
      </w:tabs>
      <w:rPr>
        <w:color w:val="333333"/>
        <w:sz w:val="14"/>
        <w:szCs w:val="14"/>
      </w:rPr>
    </w:pPr>
    <w:r>
      <w:rPr>
        <w:color w:val="333333"/>
        <w:sz w:val="14"/>
        <w:szCs w:val="14"/>
      </w:rPr>
      <w:t>”2020</w:t>
    </w:r>
    <w:r w:rsidR="00E0664D">
      <w:rPr>
        <w:color w:val="333333"/>
        <w:sz w:val="14"/>
        <w:szCs w:val="14"/>
      </w:rPr>
      <w:t xml:space="preserve"> – AÑO DEL</w:t>
    </w:r>
    <w:r>
      <w:rPr>
        <w:color w:val="333333"/>
        <w:sz w:val="14"/>
        <w:szCs w:val="14"/>
      </w:rPr>
      <w:t xml:space="preserve"> GENERAL MANUEL BELGRANO”</w:t>
    </w:r>
  </w:p>
  <w:p w:rsidR="00880DAF" w:rsidRDefault="00880DAF" w:rsidP="00E0664D">
    <w:pPr>
      <w:pStyle w:val="Encabezado"/>
      <w:tabs>
        <w:tab w:val="left" w:pos="0"/>
        <w:tab w:val="left" w:pos="4140"/>
      </w:tabs>
      <w:rPr>
        <w:color w:val="333333"/>
        <w:sz w:val="14"/>
        <w:szCs w:val="14"/>
      </w:rPr>
    </w:pPr>
  </w:p>
  <w:p w:rsidR="00880DAF" w:rsidRDefault="00880DAF" w:rsidP="00E0664D">
    <w:pPr>
      <w:pStyle w:val="Encabezado"/>
      <w:tabs>
        <w:tab w:val="left" w:pos="0"/>
        <w:tab w:val="left" w:pos="4140"/>
      </w:tabs>
      <w:rPr>
        <w:color w:val="333333"/>
        <w:sz w:val="14"/>
        <w:szCs w:val="14"/>
      </w:rPr>
    </w:pPr>
  </w:p>
  <w:p w:rsidR="00880DAF" w:rsidRDefault="00880DAF" w:rsidP="00E0664D">
    <w:pPr>
      <w:pStyle w:val="Encabezado"/>
      <w:tabs>
        <w:tab w:val="left" w:pos="0"/>
        <w:tab w:val="left" w:pos="4140"/>
      </w:tabs>
      <w:rPr>
        <w:color w:val="333333"/>
        <w:sz w:val="14"/>
        <w:szCs w:val="14"/>
      </w:rPr>
    </w:pPr>
  </w:p>
  <w:p w:rsidR="00880DAF" w:rsidRDefault="00880DAF" w:rsidP="00E0664D">
    <w:pPr>
      <w:pStyle w:val="Encabezado"/>
      <w:tabs>
        <w:tab w:val="left" w:pos="0"/>
        <w:tab w:val="left" w:pos="4140"/>
      </w:tabs>
      <w:rPr>
        <w:color w:val="333333"/>
        <w:sz w:val="14"/>
        <w:szCs w:val="14"/>
      </w:rPr>
    </w:pPr>
  </w:p>
  <w:p w:rsidR="00880DAF" w:rsidRDefault="00880DAF" w:rsidP="00E0664D">
    <w:pPr>
      <w:pStyle w:val="Encabezado"/>
      <w:tabs>
        <w:tab w:val="left" w:pos="0"/>
        <w:tab w:val="left" w:pos="4140"/>
      </w:tabs>
      <w:rPr>
        <w:color w:val="333333"/>
        <w:sz w:val="14"/>
        <w:szCs w:val="14"/>
      </w:rPr>
    </w:pPr>
  </w:p>
  <w:p w:rsidR="00880DAF" w:rsidRDefault="00880DAF" w:rsidP="00E0664D">
    <w:pPr>
      <w:pStyle w:val="Encabezado"/>
      <w:tabs>
        <w:tab w:val="left" w:pos="0"/>
        <w:tab w:val="left" w:pos="4140"/>
      </w:tabs>
      <w:rPr>
        <w:color w:val="333333"/>
        <w:sz w:val="14"/>
        <w:szCs w:val="14"/>
      </w:rPr>
    </w:pPr>
  </w:p>
  <w:p w:rsidR="00880DAF" w:rsidRDefault="00880DAF" w:rsidP="00E0664D">
    <w:pPr>
      <w:pStyle w:val="Encabezado"/>
      <w:tabs>
        <w:tab w:val="left" w:pos="0"/>
        <w:tab w:val="left" w:pos="4140"/>
      </w:tabs>
      <w:rPr>
        <w:color w:val="333333"/>
        <w:sz w:val="14"/>
        <w:szCs w:val="14"/>
      </w:rPr>
    </w:pPr>
  </w:p>
  <w:p w:rsidR="00880DAF" w:rsidRDefault="00880DAF" w:rsidP="00E0664D">
    <w:pPr>
      <w:pStyle w:val="Encabezado"/>
      <w:tabs>
        <w:tab w:val="left" w:pos="0"/>
        <w:tab w:val="left" w:pos="4140"/>
      </w:tabs>
      <w:rPr>
        <w:color w:val="333333"/>
        <w:sz w:val="14"/>
        <w:szCs w:val="14"/>
      </w:rPr>
    </w:pPr>
  </w:p>
  <w:p w:rsidR="00880DAF" w:rsidRPr="00C52BC0" w:rsidRDefault="00880DAF" w:rsidP="00E0664D">
    <w:pPr>
      <w:pStyle w:val="Encabezado"/>
      <w:tabs>
        <w:tab w:val="left" w:pos="0"/>
        <w:tab w:val="left" w:pos="4140"/>
      </w:tabs>
    </w:pPr>
  </w:p>
  <w:p w:rsidR="00E0664D" w:rsidRDefault="00E0664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E52"/>
    <w:rsid w:val="001A2E69"/>
    <w:rsid w:val="001A3D7D"/>
    <w:rsid w:val="001C2D95"/>
    <w:rsid w:val="002149B6"/>
    <w:rsid w:val="00245CF3"/>
    <w:rsid w:val="00251E52"/>
    <w:rsid w:val="00270E7B"/>
    <w:rsid w:val="002E2931"/>
    <w:rsid w:val="002F7A28"/>
    <w:rsid w:val="00302F04"/>
    <w:rsid w:val="00322041"/>
    <w:rsid w:val="00332434"/>
    <w:rsid w:val="003949EC"/>
    <w:rsid w:val="00397067"/>
    <w:rsid w:val="003C5D7A"/>
    <w:rsid w:val="003E0C33"/>
    <w:rsid w:val="00490BE6"/>
    <w:rsid w:val="00577492"/>
    <w:rsid w:val="00651467"/>
    <w:rsid w:val="006F35DC"/>
    <w:rsid w:val="00725B18"/>
    <w:rsid w:val="00762454"/>
    <w:rsid w:val="00781DCF"/>
    <w:rsid w:val="007F452D"/>
    <w:rsid w:val="00821E8F"/>
    <w:rsid w:val="00880DAF"/>
    <w:rsid w:val="008B65F3"/>
    <w:rsid w:val="00933386"/>
    <w:rsid w:val="009374E9"/>
    <w:rsid w:val="00982776"/>
    <w:rsid w:val="009B2FF3"/>
    <w:rsid w:val="009D3F34"/>
    <w:rsid w:val="00A113DA"/>
    <w:rsid w:val="00AD2F09"/>
    <w:rsid w:val="00C208D1"/>
    <w:rsid w:val="00C25CBD"/>
    <w:rsid w:val="00C40FF6"/>
    <w:rsid w:val="00C85A99"/>
    <w:rsid w:val="00CD0263"/>
    <w:rsid w:val="00CF1B61"/>
    <w:rsid w:val="00D77D24"/>
    <w:rsid w:val="00E0664D"/>
    <w:rsid w:val="00E17E04"/>
    <w:rsid w:val="00E7360D"/>
    <w:rsid w:val="00E93675"/>
    <w:rsid w:val="00EF24FD"/>
    <w:rsid w:val="00EF492C"/>
    <w:rsid w:val="00F63718"/>
    <w:rsid w:val="00F718B7"/>
    <w:rsid w:val="00FE0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7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51E52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251E5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9374E9"/>
    <w:pPr>
      <w:spacing w:before="120" w:after="0" w:line="360" w:lineRule="auto"/>
      <w:ind w:left="142" w:firstLine="2552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374E9"/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9374E9"/>
    <w:pPr>
      <w:spacing w:before="120" w:after="0" w:line="360" w:lineRule="auto"/>
      <w:ind w:left="4956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374E9"/>
    <w:rPr>
      <w:rFonts w:ascii="Arial" w:eastAsia="Times New Roman" w:hAnsi="Arial" w:cs="Arial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937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1A2E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2E69"/>
  </w:style>
  <w:style w:type="paragraph" w:customStyle="1" w:styleId="Considerando">
    <w:name w:val="Considerando"/>
    <w:basedOn w:val="Normal"/>
    <w:rsid w:val="002149B6"/>
    <w:pPr>
      <w:widowControl w:val="0"/>
      <w:spacing w:after="0" w:line="48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149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Normal1">
    <w:name w:val="Normal1"/>
    <w:rsid w:val="00821E8F"/>
    <w:rPr>
      <w:rFonts w:ascii="Calibri" w:eastAsia="Calibri" w:hAnsi="Calibri" w:cs="Calibri"/>
      <w:color w:val="000000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7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51E52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251E5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9374E9"/>
    <w:pPr>
      <w:spacing w:before="120" w:after="0" w:line="360" w:lineRule="auto"/>
      <w:ind w:left="142" w:firstLine="2552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374E9"/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9374E9"/>
    <w:pPr>
      <w:spacing w:before="120" w:after="0" w:line="360" w:lineRule="auto"/>
      <w:ind w:left="4956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374E9"/>
    <w:rPr>
      <w:rFonts w:ascii="Arial" w:eastAsia="Times New Roman" w:hAnsi="Arial" w:cs="Arial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937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1A2E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2E69"/>
  </w:style>
  <w:style w:type="paragraph" w:customStyle="1" w:styleId="Considerando">
    <w:name w:val="Considerando"/>
    <w:basedOn w:val="Normal"/>
    <w:rsid w:val="002149B6"/>
    <w:pPr>
      <w:widowControl w:val="0"/>
      <w:spacing w:after="0" w:line="48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149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Normal1">
    <w:name w:val="Normal1"/>
    <w:rsid w:val="00821E8F"/>
    <w:rPr>
      <w:rFonts w:ascii="Calibri" w:eastAsia="Calibri" w:hAnsi="Calibri" w:cs="Calibri"/>
      <w:color w:val="000000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DGAA</dc:creator>
  <cp:lastModifiedBy>Alejandro</cp:lastModifiedBy>
  <cp:revision>2</cp:revision>
  <cp:lastPrinted>2020-02-18T13:54:00Z</cp:lastPrinted>
  <dcterms:created xsi:type="dcterms:W3CDTF">2020-02-21T18:33:00Z</dcterms:created>
  <dcterms:modified xsi:type="dcterms:W3CDTF">2020-02-21T18:33:00Z</dcterms:modified>
</cp:coreProperties>
</file>