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C1" w:rsidRPr="000308C1" w:rsidRDefault="000308C1" w:rsidP="000308C1">
      <w:pPr>
        <w:spacing w:after="0" w:line="240" w:lineRule="auto"/>
        <w:jc w:val="center"/>
        <w:rPr>
          <w:rFonts w:ascii="Arial" w:hAnsi="Arial" w:cs="Arial"/>
          <w:b/>
          <w:sz w:val="32"/>
          <w:szCs w:val="32"/>
        </w:rPr>
      </w:pPr>
      <w:r w:rsidRPr="000308C1">
        <w:rPr>
          <w:rFonts w:ascii="Arial" w:hAnsi="Arial" w:cs="Arial"/>
          <w:b/>
          <w:sz w:val="32"/>
          <w:szCs w:val="32"/>
        </w:rPr>
        <w:t>ANEXO I</w:t>
      </w:r>
    </w:p>
    <w:p w:rsidR="000308C1" w:rsidRDefault="000308C1" w:rsidP="004216E6">
      <w:pPr>
        <w:spacing w:after="0" w:line="240" w:lineRule="auto"/>
        <w:jc w:val="both"/>
        <w:rPr>
          <w:rFonts w:ascii="Arial" w:hAnsi="Arial" w:cs="Arial"/>
          <w:b/>
          <w:sz w:val="24"/>
          <w:szCs w:val="24"/>
          <w:u w:val="single"/>
        </w:rPr>
      </w:pPr>
    </w:p>
    <w:p w:rsidR="00912AB9" w:rsidRPr="001C2472" w:rsidRDefault="004216E6" w:rsidP="004216E6">
      <w:pPr>
        <w:spacing w:after="0" w:line="240" w:lineRule="auto"/>
        <w:jc w:val="both"/>
        <w:rPr>
          <w:rFonts w:ascii="Arial" w:hAnsi="Arial" w:cs="Arial"/>
          <w:b/>
          <w:sz w:val="24"/>
          <w:szCs w:val="24"/>
          <w:u w:val="single"/>
        </w:rPr>
      </w:pPr>
      <w:r w:rsidRPr="001C2472">
        <w:rPr>
          <w:rFonts w:ascii="Arial" w:hAnsi="Arial" w:cs="Arial"/>
          <w:b/>
          <w:sz w:val="24"/>
          <w:szCs w:val="24"/>
          <w:u w:val="single"/>
        </w:rPr>
        <w:t>PRESENTACIÓN FORMAL:</w:t>
      </w:r>
    </w:p>
    <w:p w:rsidR="004216E6" w:rsidRPr="004216E6" w:rsidRDefault="004216E6" w:rsidP="004216E6">
      <w:pPr>
        <w:spacing w:after="0" w:line="240" w:lineRule="auto"/>
        <w:jc w:val="both"/>
        <w:rPr>
          <w:rFonts w:ascii="Arial" w:hAnsi="Arial" w:cs="Arial"/>
          <w:sz w:val="24"/>
          <w:szCs w:val="24"/>
        </w:rPr>
      </w:pPr>
      <w:r w:rsidRPr="004216E6">
        <w:rPr>
          <w:rFonts w:ascii="Arial" w:hAnsi="Arial" w:cs="Arial"/>
          <w:sz w:val="24"/>
          <w:szCs w:val="24"/>
        </w:rPr>
        <w:t>La presentación de la rendición deberá contar con una carátula que especifique:</w:t>
      </w:r>
    </w:p>
    <w:p w:rsidR="00912AB9" w:rsidRPr="004216E6" w:rsidRDefault="006E01E0" w:rsidP="006E01E0">
      <w:pPr>
        <w:pStyle w:val="Prrafodelista"/>
        <w:numPr>
          <w:ilvl w:val="0"/>
          <w:numId w:val="12"/>
        </w:numPr>
        <w:spacing w:after="0" w:line="240" w:lineRule="auto"/>
        <w:contextualSpacing w:val="0"/>
        <w:jc w:val="both"/>
        <w:rPr>
          <w:rFonts w:ascii="Arial" w:hAnsi="Arial" w:cs="Arial"/>
          <w:sz w:val="24"/>
          <w:szCs w:val="24"/>
        </w:rPr>
      </w:pPr>
      <w:r>
        <w:rPr>
          <w:rFonts w:ascii="Arial" w:hAnsi="Arial" w:cs="Arial"/>
          <w:sz w:val="24"/>
          <w:szCs w:val="24"/>
        </w:rPr>
        <w:t>Nombre de la Convocatoria</w:t>
      </w:r>
    </w:p>
    <w:p w:rsidR="00912AB9" w:rsidRPr="004216E6" w:rsidRDefault="00912AB9" w:rsidP="006E01E0">
      <w:pPr>
        <w:pStyle w:val="Prrafodelista"/>
        <w:numPr>
          <w:ilvl w:val="0"/>
          <w:numId w:val="12"/>
        </w:numPr>
        <w:spacing w:after="0" w:line="240" w:lineRule="auto"/>
        <w:contextualSpacing w:val="0"/>
        <w:jc w:val="both"/>
        <w:rPr>
          <w:rFonts w:ascii="Arial" w:hAnsi="Arial" w:cs="Arial"/>
          <w:sz w:val="24"/>
          <w:szCs w:val="24"/>
        </w:rPr>
      </w:pPr>
      <w:r w:rsidRPr="004216E6">
        <w:rPr>
          <w:rFonts w:ascii="Arial" w:hAnsi="Arial" w:cs="Arial"/>
          <w:sz w:val="24"/>
          <w:szCs w:val="24"/>
        </w:rPr>
        <w:t>Unidad Académica Ejecutora</w:t>
      </w:r>
    </w:p>
    <w:p w:rsidR="00912AB9" w:rsidRPr="004216E6" w:rsidRDefault="004216E6" w:rsidP="006E01E0">
      <w:pPr>
        <w:pStyle w:val="Prrafodelista"/>
        <w:numPr>
          <w:ilvl w:val="0"/>
          <w:numId w:val="12"/>
        </w:numPr>
        <w:spacing w:after="0" w:line="240" w:lineRule="auto"/>
        <w:contextualSpacing w:val="0"/>
        <w:jc w:val="both"/>
        <w:rPr>
          <w:rFonts w:ascii="Arial" w:hAnsi="Arial" w:cs="Arial"/>
          <w:sz w:val="24"/>
          <w:szCs w:val="24"/>
        </w:rPr>
      </w:pPr>
      <w:r w:rsidRPr="004216E6">
        <w:rPr>
          <w:rFonts w:ascii="Arial" w:hAnsi="Arial" w:cs="Arial"/>
          <w:sz w:val="24"/>
          <w:szCs w:val="24"/>
        </w:rPr>
        <w:t>Título del Proyecto/Categoría de la Asignación</w:t>
      </w:r>
    </w:p>
    <w:p w:rsidR="00912AB9" w:rsidRPr="004216E6" w:rsidRDefault="00912AB9" w:rsidP="006E01E0">
      <w:pPr>
        <w:pStyle w:val="Prrafodelista"/>
        <w:numPr>
          <w:ilvl w:val="0"/>
          <w:numId w:val="12"/>
        </w:numPr>
        <w:spacing w:after="0" w:line="240" w:lineRule="auto"/>
        <w:contextualSpacing w:val="0"/>
        <w:jc w:val="both"/>
        <w:rPr>
          <w:rFonts w:ascii="Arial" w:hAnsi="Arial" w:cs="Arial"/>
          <w:sz w:val="24"/>
          <w:szCs w:val="24"/>
        </w:rPr>
      </w:pPr>
      <w:r w:rsidRPr="004216E6">
        <w:rPr>
          <w:rFonts w:ascii="Arial" w:hAnsi="Arial" w:cs="Arial"/>
          <w:sz w:val="24"/>
          <w:szCs w:val="24"/>
        </w:rPr>
        <w:t>Director del Proyecto</w:t>
      </w:r>
      <w:r w:rsidR="004216E6" w:rsidRPr="004216E6">
        <w:rPr>
          <w:rFonts w:ascii="Arial" w:hAnsi="Arial" w:cs="Arial"/>
          <w:sz w:val="24"/>
          <w:szCs w:val="24"/>
        </w:rPr>
        <w:t xml:space="preserve"> / Beneficiario</w:t>
      </w:r>
    </w:p>
    <w:p w:rsidR="00912AB9" w:rsidRPr="004216E6" w:rsidRDefault="00912AB9" w:rsidP="006E01E0">
      <w:pPr>
        <w:pStyle w:val="Prrafodelista"/>
        <w:numPr>
          <w:ilvl w:val="0"/>
          <w:numId w:val="12"/>
        </w:numPr>
        <w:spacing w:after="0" w:line="240" w:lineRule="auto"/>
        <w:contextualSpacing w:val="0"/>
        <w:jc w:val="both"/>
        <w:rPr>
          <w:rFonts w:ascii="Arial" w:hAnsi="Arial" w:cs="Arial"/>
          <w:sz w:val="24"/>
          <w:szCs w:val="24"/>
        </w:rPr>
      </w:pPr>
      <w:r w:rsidRPr="004216E6">
        <w:rPr>
          <w:rFonts w:ascii="Arial" w:hAnsi="Arial" w:cs="Arial"/>
          <w:sz w:val="24"/>
          <w:szCs w:val="24"/>
        </w:rPr>
        <w:t xml:space="preserve">Monto </w:t>
      </w:r>
      <w:r w:rsidR="006E01E0">
        <w:rPr>
          <w:rFonts w:ascii="Arial" w:hAnsi="Arial" w:cs="Arial"/>
          <w:sz w:val="24"/>
          <w:szCs w:val="24"/>
        </w:rPr>
        <w:t>Otorgado</w:t>
      </w:r>
    </w:p>
    <w:p w:rsidR="002736F2" w:rsidRPr="004216E6" w:rsidRDefault="002736F2" w:rsidP="004216E6">
      <w:pPr>
        <w:spacing w:after="0" w:line="240" w:lineRule="auto"/>
        <w:jc w:val="both"/>
        <w:rPr>
          <w:rFonts w:ascii="Arial" w:hAnsi="Arial" w:cs="Arial"/>
          <w:color w:val="0070C0"/>
          <w:sz w:val="24"/>
          <w:szCs w:val="24"/>
        </w:rPr>
      </w:pPr>
    </w:p>
    <w:p w:rsidR="008B405B" w:rsidRPr="004216E6" w:rsidRDefault="00D00A0F" w:rsidP="00553F4A">
      <w:pPr>
        <w:pStyle w:val="Prrafodelista"/>
        <w:spacing w:after="0" w:line="240" w:lineRule="auto"/>
        <w:ind w:left="0"/>
        <w:contextualSpacing w:val="0"/>
        <w:jc w:val="both"/>
        <w:rPr>
          <w:rFonts w:ascii="Arial" w:hAnsi="Arial" w:cs="Arial"/>
          <w:b/>
          <w:sz w:val="24"/>
          <w:szCs w:val="24"/>
          <w:u w:val="single"/>
        </w:rPr>
      </w:pPr>
      <w:r w:rsidRPr="004216E6">
        <w:rPr>
          <w:rFonts w:ascii="Arial" w:hAnsi="Arial" w:cs="Arial"/>
          <w:b/>
          <w:sz w:val="24"/>
          <w:szCs w:val="24"/>
          <w:u w:val="single"/>
        </w:rPr>
        <w:t xml:space="preserve">ARTICULO 1º: </w:t>
      </w:r>
      <w:r w:rsidR="008B405B" w:rsidRPr="004216E6">
        <w:rPr>
          <w:rFonts w:ascii="Arial" w:hAnsi="Arial" w:cs="Arial"/>
          <w:b/>
          <w:sz w:val="24"/>
          <w:szCs w:val="24"/>
          <w:u w:val="single"/>
        </w:rPr>
        <w:t xml:space="preserve"> MONTOS:</w:t>
      </w:r>
    </w:p>
    <w:p w:rsidR="00D00A0F" w:rsidRPr="004216E6" w:rsidRDefault="00D00A0F" w:rsidP="00553F4A">
      <w:pPr>
        <w:spacing w:after="0" w:line="240" w:lineRule="auto"/>
        <w:jc w:val="both"/>
        <w:rPr>
          <w:rFonts w:ascii="Arial" w:hAnsi="Arial" w:cs="Arial"/>
          <w:sz w:val="24"/>
          <w:szCs w:val="24"/>
          <w:u w:val="single"/>
        </w:rPr>
      </w:pPr>
      <w:r w:rsidRPr="004216E6">
        <w:rPr>
          <w:rFonts w:ascii="Arial" w:hAnsi="Arial" w:cs="Arial"/>
          <w:sz w:val="24"/>
          <w:szCs w:val="24"/>
        </w:rPr>
        <w:t>Para solventar los gastos que demande el desarrollo del Proyecto se deberá tener presente que:</w:t>
      </w:r>
    </w:p>
    <w:p w:rsidR="00D00A0F" w:rsidRPr="004216E6" w:rsidRDefault="00D00A0F" w:rsidP="00553F4A">
      <w:pPr>
        <w:pStyle w:val="Prrafodelista"/>
        <w:numPr>
          <w:ilvl w:val="2"/>
          <w:numId w:val="1"/>
        </w:numPr>
        <w:spacing w:after="0" w:line="240" w:lineRule="auto"/>
        <w:ind w:left="993"/>
        <w:contextualSpacing w:val="0"/>
        <w:jc w:val="both"/>
        <w:rPr>
          <w:rFonts w:ascii="Arial" w:hAnsi="Arial" w:cs="Arial"/>
          <w:sz w:val="24"/>
          <w:szCs w:val="24"/>
        </w:rPr>
      </w:pPr>
      <w:r w:rsidRPr="004216E6">
        <w:rPr>
          <w:rFonts w:ascii="Arial" w:hAnsi="Arial" w:cs="Arial"/>
          <w:sz w:val="24"/>
          <w:szCs w:val="24"/>
        </w:rPr>
        <w:t>Sólo se podrán solventar gastos realizados por miembros del proyect</w:t>
      </w:r>
      <w:r w:rsidR="00736E26">
        <w:rPr>
          <w:rFonts w:ascii="Arial" w:hAnsi="Arial" w:cs="Arial"/>
          <w:sz w:val="24"/>
          <w:szCs w:val="24"/>
        </w:rPr>
        <w:t xml:space="preserve">o nominados en la presentación </w:t>
      </w:r>
      <w:r w:rsidRPr="004216E6">
        <w:rPr>
          <w:rFonts w:ascii="Arial" w:hAnsi="Arial" w:cs="Arial"/>
          <w:sz w:val="24"/>
          <w:szCs w:val="24"/>
        </w:rPr>
        <w:t>original</w:t>
      </w:r>
      <w:r w:rsidR="00736E26">
        <w:rPr>
          <w:rFonts w:ascii="Arial" w:hAnsi="Arial" w:cs="Arial"/>
          <w:sz w:val="24"/>
          <w:szCs w:val="24"/>
        </w:rPr>
        <w:t>.</w:t>
      </w:r>
    </w:p>
    <w:p w:rsidR="00D00A0F" w:rsidRPr="004216E6" w:rsidRDefault="00D00A0F" w:rsidP="00553F4A">
      <w:pPr>
        <w:pStyle w:val="Prrafodelista"/>
        <w:numPr>
          <w:ilvl w:val="2"/>
          <w:numId w:val="1"/>
        </w:numPr>
        <w:spacing w:after="0" w:line="240" w:lineRule="auto"/>
        <w:ind w:left="993"/>
        <w:contextualSpacing w:val="0"/>
        <w:jc w:val="both"/>
        <w:rPr>
          <w:rFonts w:ascii="Arial" w:hAnsi="Arial" w:cs="Arial"/>
          <w:sz w:val="24"/>
          <w:szCs w:val="24"/>
        </w:rPr>
      </w:pPr>
      <w:r w:rsidRPr="004216E6">
        <w:rPr>
          <w:rFonts w:ascii="Arial" w:hAnsi="Arial" w:cs="Arial"/>
          <w:sz w:val="24"/>
          <w:szCs w:val="24"/>
        </w:rPr>
        <w:t>Para la adquisición de bienes de consumo (insumos), equip</w:t>
      </w:r>
      <w:r w:rsidR="00736E26">
        <w:rPr>
          <w:rFonts w:ascii="Arial" w:hAnsi="Arial" w:cs="Arial"/>
          <w:sz w:val="24"/>
          <w:szCs w:val="24"/>
        </w:rPr>
        <w:t xml:space="preserve">amiento y servicios de terceros </w:t>
      </w:r>
      <w:r w:rsidR="000E5C11" w:rsidRPr="004216E6">
        <w:rPr>
          <w:rFonts w:ascii="Arial" w:hAnsi="Arial" w:cs="Arial"/>
          <w:sz w:val="24"/>
          <w:szCs w:val="24"/>
        </w:rPr>
        <w:t>l</w:t>
      </w:r>
      <w:r w:rsidRPr="004216E6">
        <w:rPr>
          <w:rFonts w:ascii="Arial" w:hAnsi="Arial" w:cs="Arial"/>
          <w:sz w:val="24"/>
          <w:szCs w:val="24"/>
        </w:rPr>
        <w:t>os titulares de subsidios podrán adquirir los insumos y contratar los servicios que demande el desarrollo del</w:t>
      </w:r>
      <w:r w:rsidR="000E5C11" w:rsidRPr="004216E6">
        <w:rPr>
          <w:rFonts w:ascii="Arial" w:hAnsi="Arial" w:cs="Arial"/>
          <w:sz w:val="24"/>
          <w:szCs w:val="24"/>
        </w:rPr>
        <w:t xml:space="preserve"> proyecto </w:t>
      </w:r>
      <w:r w:rsidRPr="004216E6">
        <w:rPr>
          <w:rFonts w:ascii="Arial" w:hAnsi="Arial" w:cs="Arial"/>
          <w:sz w:val="24"/>
          <w:szCs w:val="24"/>
        </w:rPr>
        <w:t xml:space="preserve">según las siguientes alternativas: </w:t>
      </w:r>
    </w:p>
    <w:p w:rsidR="00D00A0F" w:rsidRPr="004216E6" w:rsidRDefault="003C16F8" w:rsidP="00553F4A">
      <w:pPr>
        <w:pStyle w:val="Sinespaciado"/>
        <w:numPr>
          <w:ilvl w:val="1"/>
          <w:numId w:val="1"/>
        </w:numPr>
        <w:jc w:val="both"/>
        <w:rPr>
          <w:rFonts w:ascii="Arial" w:hAnsi="Arial" w:cs="Arial"/>
          <w:sz w:val="24"/>
          <w:szCs w:val="24"/>
        </w:rPr>
      </w:pPr>
      <w:r w:rsidRPr="004216E6">
        <w:rPr>
          <w:rFonts w:ascii="Arial" w:hAnsi="Arial" w:cs="Arial"/>
          <w:sz w:val="24"/>
          <w:szCs w:val="24"/>
        </w:rPr>
        <w:t>E</w:t>
      </w:r>
      <w:r w:rsidR="00D00A0F" w:rsidRPr="004216E6">
        <w:rPr>
          <w:rFonts w:ascii="Arial" w:hAnsi="Arial" w:cs="Arial"/>
          <w:sz w:val="24"/>
          <w:szCs w:val="24"/>
        </w:rPr>
        <w:t xml:space="preserve">n forma directa, sin cotejo de precios, cuando la suma no exceda el máximo </w:t>
      </w:r>
      <w:r w:rsidR="000E5C11" w:rsidRPr="004216E6">
        <w:rPr>
          <w:rFonts w:ascii="Arial" w:hAnsi="Arial" w:cs="Arial"/>
          <w:sz w:val="24"/>
          <w:szCs w:val="24"/>
        </w:rPr>
        <w:t>establecido para las compras por Cajas Chicas y Fondos Rotatrios de PESOS TRES MIL ($ 3.000</w:t>
      </w:r>
      <w:r w:rsidR="00736E26">
        <w:rPr>
          <w:rFonts w:ascii="Arial" w:hAnsi="Arial" w:cs="Arial"/>
          <w:sz w:val="24"/>
          <w:szCs w:val="24"/>
        </w:rPr>
        <w:t>) artículo 80 de la Ley 26.546.</w:t>
      </w:r>
    </w:p>
    <w:p w:rsidR="00D00A0F" w:rsidRPr="004216E6" w:rsidRDefault="003C16F8" w:rsidP="00553F4A">
      <w:pPr>
        <w:pStyle w:val="Sinespaciado"/>
        <w:numPr>
          <w:ilvl w:val="1"/>
          <w:numId w:val="1"/>
        </w:numPr>
        <w:jc w:val="both"/>
        <w:rPr>
          <w:rFonts w:ascii="Arial" w:hAnsi="Arial" w:cs="Arial"/>
          <w:sz w:val="24"/>
          <w:szCs w:val="24"/>
        </w:rPr>
      </w:pPr>
      <w:r w:rsidRPr="004216E6">
        <w:rPr>
          <w:rFonts w:ascii="Arial" w:hAnsi="Arial" w:cs="Arial"/>
          <w:sz w:val="24"/>
          <w:szCs w:val="24"/>
        </w:rPr>
        <w:t>P</w:t>
      </w:r>
      <w:r w:rsidR="00D00A0F" w:rsidRPr="004216E6">
        <w:rPr>
          <w:rFonts w:ascii="Arial" w:hAnsi="Arial" w:cs="Arial"/>
          <w:sz w:val="24"/>
          <w:szCs w:val="24"/>
        </w:rPr>
        <w:t xml:space="preserve">or compulsa de precios entre no menos de tres (3) proveedores, cuando la suma supere dicho monto y hasta el máximo fijado </w:t>
      </w:r>
      <w:r w:rsidRPr="004216E6">
        <w:rPr>
          <w:rFonts w:ascii="Arial" w:hAnsi="Arial" w:cs="Arial"/>
          <w:sz w:val="24"/>
          <w:szCs w:val="24"/>
        </w:rPr>
        <w:t>por la misma norma</w:t>
      </w:r>
      <w:r w:rsidR="00736E26">
        <w:rPr>
          <w:rFonts w:ascii="Arial" w:hAnsi="Arial" w:cs="Arial"/>
          <w:sz w:val="24"/>
          <w:szCs w:val="24"/>
        </w:rPr>
        <w:t xml:space="preserve"> para la creación de las Cajas C</w:t>
      </w:r>
      <w:r w:rsidRPr="004216E6">
        <w:rPr>
          <w:rFonts w:ascii="Arial" w:hAnsi="Arial" w:cs="Arial"/>
          <w:sz w:val="24"/>
          <w:szCs w:val="24"/>
        </w:rPr>
        <w:t>hicas y Fondos Rota</w:t>
      </w:r>
      <w:r w:rsidR="00082695">
        <w:rPr>
          <w:rFonts w:ascii="Arial" w:hAnsi="Arial" w:cs="Arial"/>
          <w:sz w:val="24"/>
          <w:szCs w:val="24"/>
        </w:rPr>
        <w:t>to</w:t>
      </w:r>
      <w:r w:rsidRPr="004216E6">
        <w:rPr>
          <w:rFonts w:ascii="Arial" w:hAnsi="Arial" w:cs="Arial"/>
          <w:sz w:val="24"/>
          <w:szCs w:val="24"/>
        </w:rPr>
        <w:t>rios de PESOS TREINTA MIL ($30.000)</w:t>
      </w:r>
      <w:r w:rsidR="00D00A0F" w:rsidRPr="004216E6">
        <w:rPr>
          <w:rFonts w:ascii="Arial" w:hAnsi="Arial" w:cs="Arial"/>
          <w:sz w:val="24"/>
          <w:szCs w:val="24"/>
        </w:rPr>
        <w:t>.</w:t>
      </w:r>
    </w:p>
    <w:p w:rsidR="00D00A0F" w:rsidRDefault="00D00A0F" w:rsidP="00553F4A">
      <w:pPr>
        <w:pStyle w:val="Prrafodelista"/>
        <w:spacing w:after="0" w:line="240" w:lineRule="auto"/>
        <w:ind w:left="284"/>
        <w:contextualSpacing w:val="0"/>
        <w:jc w:val="both"/>
        <w:rPr>
          <w:rFonts w:ascii="Arial" w:hAnsi="Arial" w:cs="Arial"/>
          <w:sz w:val="24"/>
          <w:szCs w:val="24"/>
          <w:lang w:val="es-AR"/>
        </w:rPr>
      </w:pPr>
    </w:p>
    <w:p w:rsidR="004216E6" w:rsidRPr="004216E6" w:rsidRDefault="004216E6" w:rsidP="004216E6">
      <w:pPr>
        <w:spacing w:after="0" w:line="240" w:lineRule="auto"/>
        <w:jc w:val="both"/>
        <w:rPr>
          <w:rFonts w:ascii="Arial" w:hAnsi="Arial" w:cs="Arial"/>
          <w:b/>
          <w:sz w:val="24"/>
          <w:szCs w:val="24"/>
          <w:u w:val="single"/>
        </w:rPr>
      </w:pPr>
      <w:r w:rsidRPr="004216E6">
        <w:rPr>
          <w:rFonts w:ascii="Arial" w:hAnsi="Arial" w:cs="Arial"/>
          <w:b/>
          <w:sz w:val="24"/>
          <w:szCs w:val="24"/>
        </w:rPr>
        <w:t>ACREDITACIÓN DE APORTES DE CONTRAPARTE</w:t>
      </w:r>
      <w:r>
        <w:rPr>
          <w:rFonts w:ascii="Arial" w:hAnsi="Arial" w:cs="Arial"/>
          <w:b/>
          <w:sz w:val="24"/>
          <w:szCs w:val="24"/>
        </w:rPr>
        <w:t>:</w:t>
      </w:r>
      <w:r w:rsidRPr="004216E6">
        <w:rPr>
          <w:rFonts w:ascii="Arial" w:hAnsi="Arial" w:cs="Arial"/>
          <w:sz w:val="24"/>
          <w:szCs w:val="24"/>
        </w:rPr>
        <w:t xml:space="preserve"> Para acreditar los aportes de contraparte, si los hubiere, tales como equipamiento, personal, instalaciones, etc., se deberá presentar una constancia escrita de su efectiva puesta a disposición del proyecto. </w:t>
      </w:r>
    </w:p>
    <w:p w:rsidR="004216E6" w:rsidRPr="004216E6" w:rsidRDefault="004216E6" w:rsidP="00553F4A">
      <w:pPr>
        <w:pStyle w:val="Prrafodelista"/>
        <w:spacing w:after="0" w:line="240" w:lineRule="auto"/>
        <w:ind w:left="284"/>
        <w:contextualSpacing w:val="0"/>
        <w:jc w:val="both"/>
        <w:rPr>
          <w:rFonts w:ascii="Arial" w:hAnsi="Arial" w:cs="Arial"/>
          <w:sz w:val="24"/>
          <w:szCs w:val="24"/>
        </w:rPr>
      </w:pPr>
    </w:p>
    <w:p w:rsidR="008B405B" w:rsidRPr="004216E6" w:rsidRDefault="008B405B" w:rsidP="00553F4A">
      <w:pPr>
        <w:pStyle w:val="Prrafodelista"/>
        <w:spacing w:after="0" w:line="240" w:lineRule="auto"/>
        <w:ind w:left="0"/>
        <w:contextualSpacing w:val="0"/>
        <w:jc w:val="both"/>
        <w:rPr>
          <w:rFonts w:ascii="Arial" w:hAnsi="Arial" w:cs="Arial"/>
          <w:b/>
          <w:sz w:val="24"/>
          <w:szCs w:val="24"/>
          <w:u w:val="single"/>
        </w:rPr>
      </w:pPr>
      <w:r w:rsidRPr="004216E6">
        <w:rPr>
          <w:rFonts w:ascii="Arial" w:hAnsi="Arial" w:cs="Arial"/>
          <w:b/>
          <w:sz w:val="24"/>
          <w:szCs w:val="24"/>
          <w:u w:val="single"/>
        </w:rPr>
        <w:t>ARTICULO 2º: COMPROBANTES:</w:t>
      </w:r>
    </w:p>
    <w:p w:rsidR="00D00A0F" w:rsidRPr="004216E6" w:rsidRDefault="008B405B" w:rsidP="00553F4A">
      <w:pPr>
        <w:jc w:val="both"/>
        <w:rPr>
          <w:rFonts w:ascii="Arial" w:hAnsi="Arial" w:cs="Arial"/>
          <w:sz w:val="24"/>
          <w:szCs w:val="24"/>
        </w:rPr>
      </w:pPr>
      <w:r w:rsidRPr="004216E6">
        <w:rPr>
          <w:rFonts w:ascii="Arial" w:hAnsi="Arial" w:cs="Arial"/>
          <w:sz w:val="24"/>
          <w:szCs w:val="24"/>
        </w:rPr>
        <w:t>L</w:t>
      </w:r>
      <w:r w:rsidR="00D00A0F" w:rsidRPr="004216E6">
        <w:rPr>
          <w:rFonts w:ascii="Arial" w:hAnsi="Arial" w:cs="Arial"/>
          <w:sz w:val="24"/>
          <w:szCs w:val="24"/>
        </w:rPr>
        <w:t>as facturas a presentar deben ser tipo B o C (</w:t>
      </w:r>
      <w:r w:rsidR="00D00A0F" w:rsidRPr="004216E6">
        <w:rPr>
          <w:rFonts w:ascii="Arial" w:hAnsi="Arial" w:cs="Arial"/>
          <w:sz w:val="24"/>
          <w:szCs w:val="24"/>
          <w:u w:val="single"/>
        </w:rPr>
        <w:t>no se aceptarán facturas tipo A</w:t>
      </w:r>
      <w:r w:rsidR="00D00A0F" w:rsidRPr="004216E6">
        <w:rPr>
          <w:rFonts w:ascii="Arial" w:hAnsi="Arial" w:cs="Arial"/>
          <w:sz w:val="24"/>
          <w:szCs w:val="24"/>
        </w:rPr>
        <w:t xml:space="preserve">). Las compras deben ser efectuadas al contado, con tarjeta de débito o transferencia bancaria </w:t>
      </w:r>
      <w:r w:rsidRPr="004216E6">
        <w:rPr>
          <w:rFonts w:ascii="Arial" w:hAnsi="Arial" w:cs="Arial"/>
          <w:sz w:val="24"/>
          <w:szCs w:val="24"/>
        </w:rPr>
        <w:t>(</w:t>
      </w:r>
      <w:r w:rsidRPr="004216E6">
        <w:rPr>
          <w:rFonts w:ascii="Arial" w:hAnsi="Arial" w:cs="Arial"/>
          <w:sz w:val="24"/>
          <w:szCs w:val="24"/>
          <w:u w:val="single"/>
        </w:rPr>
        <w:t>no se aceptarán compras con tarjeta de crédito en el país</w:t>
      </w:r>
      <w:r w:rsidR="00D00A0F" w:rsidRPr="004216E6">
        <w:rPr>
          <w:rFonts w:ascii="Arial" w:hAnsi="Arial" w:cs="Arial"/>
          <w:sz w:val="24"/>
          <w:szCs w:val="24"/>
        </w:rPr>
        <w:t>) presentando el cupón de pago según corresponda.</w:t>
      </w:r>
    </w:p>
    <w:p w:rsidR="00D00A0F" w:rsidRPr="004216E6" w:rsidRDefault="0057252F" w:rsidP="00553F4A">
      <w:pPr>
        <w:pStyle w:val="Prrafodelista"/>
        <w:numPr>
          <w:ilvl w:val="1"/>
          <w:numId w:val="6"/>
        </w:numPr>
        <w:spacing w:after="0" w:line="240" w:lineRule="auto"/>
        <w:ind w:left="1004"/>
        <w:contextualSpacing w:val="0"/>
        <w:jc w:val="both"/>
        <w:rPr>
          <w:rFonts w:ascii="Arial" w:hAnsi="Arial" w:cs="Arial"/>
          <w:sz w:val="24"/>
          <w:szCs w:val="24"/>
        </w:rPr>
      </w:pPr>
      <w:r>
        <w:rPr>
          <w:rFonts w:ascii="Arial" w:hAnsi="Arial" w:cs="Arial"/>
          <w:sz w:val="24"/>
          <w:szCs w:val="24"/>
        </w:rPr>
        <w:t>E</w:t>
      </w:r>
      <w:r w:rsidR="00D00A0F" w:rsidRPr="004216E6">
        <w:rPr>
          <w:rFonts w:ascii="Arial" w:hAnsi="Arial" w:cs="Arial"/>
          <w:sz w:val="24"/>
          <w:szCs w:val="24"/>
        </w:rPr>
        <w:t xml:space="preserve">n las facturas tipo B que tengan impreso al pie el Nro. de CAI, </w:t>
      </w:r>
      <w:r w:rsidR="005565F2">
        <w:rPr>
          <w:rFonts w:ascii="Arial" w:hAnsi="Arial" w:cs="Arial"/>
          <w:sz w:val="24"/>
          <w:szCs w:val="24"/>
        </w:rPr>
        <w:t xml:space="preserve">verificar </w:t>
      </w:r>
      <w:r w:rsidR="00D00A0F" w:rsidRPr="004216E6">
        <w:rPr>
          <w:rFonts w:ascii="Arial" w:hAnsi="Arial" w:cs="Arial"/>
          <w:sz w:val="24"/>
          <w:szCs w:val="24"/>
        </w:rPr>
        <w:t>que la fecha de vencimiento del mismo sea posterior a la fecha de la compra realizada. Si el Nro. de CAI está vencido a la fecha de la compra</w:t>
      </w:r>
      <w:r w:rsidR="005565F2">
        <w:rPr>
          <w:rFonts w:ascii="Arial" w:hAnsi="Arial" w:cs="Arial"/>
          <w:sz w:val="24"/>
          <w:szCs w:val="24"/>
        </w:rPr>
        <w:t>,</w:t>
      </w:r>
      <w:r w:rsidR="00D00A0F" w:rsidRPr="004216E6">
        <w:rPr>
          <w:rFonts w:ascii="Arial" w:hAnsi="Arial" w:cs="Arial"/>
          <w:sz w:val="24"/>
          <w:szCs w:val="24"/>
        </w:rPr>
        <w:t xml:space="preserve"> deberá solicitar al proveedor una nueva</w:t>
      </w:r>
      <w:r w:rsidR="005565F2">
        <w:rPr>
          <w:rFonts w:ascii="Arial" w:hAnsi="Arial" w:cs="Arial"/>
          <w:sz w:val="24"/>
          <w:szCs w:val="24"/>
        </w:rPr>
        <w:t xml:space="preserve"> factura</w:t>
      </w:r>
      <w:r w:rsidR="00D00A0F" w:rsidRPr="004216E6">
        <w:rPr>
          <w:rFonts w:ascii="Arial" w:hAnsi="Arial" w:cs="Arial"/>
          <w:sz w:val="24"/>
          <w:szCs w:val="24"/>
        </w:rPr>
        <w:t xml:space="preserve"> que se encuentre en regla.</w:t>
      </w:r>
    </w:p>
    <w:p w:rsidR="00D00A0F" w:rsidRPr="004216E6" w:rsidRDefault="00D00A0F" w:rsidP="00553F4A">
      <w:pPr>
        <w:pStyle w:val="Prrafodelista"/>
        <w:numPr>
          <w:ilvl w:val="1"/>
          <w:numId w:val="6"/>
        </w:numPr>
        <w:spacing w:after="0" w:line="240" w:lineRule="auto"/>
        <w:ind w:left="1004"/>
        <w:contextualSpacing w:val="0"/>
        <w:jc w:val="both"/>
        <w:rPr>
          <w:rFonts w:ascii="Arial" w:hAnsi="Arial" w:cs="Arial"/>
          <w:sz w:val="24"/>
          <w:szCs w:val="24"/>
        </w:rPr>
      </w:pPr>
      <w:r w:rsidRPr="004216E6">
        <w:rPr>
          <w:rFonts w:ascii="Arial" w:hAnsi="Arial" w:cs="Arial"/>
          <w:sz w:val="24"/>
          <w:szCs w:val="24"/>
        </w:rPr>
        <w:lastRenderedPageBreak/>
        <w:t>Los comprobantes deben tener constancia de pago (efectivo, contado), de no ser así (cuenta corriente, a plazo, contado contra entrega, etc.) deberá adjuntarse un recibo o comprobante de transferencia.</w:t>
      </w:r>
    </w:p>
    <w:p w:rsidR="00D00A0F" w:rsidRPr="004216E6" w:rsidRDefault="00D00A0F" w:rsidP="00553F4A">
      <w:pPr>
        <w:pStyle w:val="Prrafodelista"/>
        <w:numPr>
          <w:ilvl w:val="1"/>
          <w:numId w:val="6"/>
        </w:numPr>
        <w:spacing w:after="0" w:line="240" w:lineRule="auto"/>
        <w:ind w:left="1004"/>
        <w:contextualSpacing w:val="0"/>
        <w:jc w:val="both"/>
        <w:rPr>
          <w:rFonts w:ascii="Arial" w:hAnsi="Arial" w:cs="Arial"/>
          <w:sz w:val="24"/>
          <w:szCs w:val="24"/>
        </w:rPr>
      </w:pPr>
      <w:r w:rsidRPr="004216E6">
        <w:rPr>
          <w:rFonts w:ascii="Arial" w:hAnsi="Arial" w:cs="Arial"/>
          <w:sz w:val="24"/>
          <w:szCs w:val="24"/>
        </w:rPr>
        <w:t>Las facturas electrónicas deben estar acompañadas por el remito original. Recuerde que la fecha de compra no puede ser posterior a</w:t>
      </w:r>
      <w:r w:rsidR="00105BED">
        <w:rPr>
          <w:rFonts w:ascii="Arial" w:hAnsi="Arial" w:cs="Arial"/>
          <w:sz w:val="24"/>
          <w:szCs w:val="24"/>
        </w:rPr>
        <w:t xml:space="preserve"> la fecha de vencimiento del CAE</w:t>
      </w:r>
      <w:bookmarkStart w:id="0" w:name="_GoBack"/>
      <w:bookmarkEnd w:id="0"/>
      <w:r w:rsidRPr="004216E6">
        <w:rPr>
          <w:rFonts w:ascii="Arial" w:hAnsi="Arial" w:cs="Arial"/>
          <w:sz w:val="24"/>
          <w:szCs w:val="24"/>
        </w:rPr>
        <w:t>.</w:t>
      </w:r>
    </w:p>
    <w:p w:rsidR="00D00A0F" w:rsidRPr="004216E6" w:rsidRDefault="00D00A0F" w:rsidP="00553F4A">
      <w:pPr>
        <w:pStyle w:val="Prrafodelista"/>
        <w:numPr>
          <w:ilvl w:val="1"/>
          <w:numId w:val="6"/>
        </w:numPr>
        <w:spacing w:after="0" w:line="240" w:lineRule="auto"/>
        <w:ind w:left="1004"/>
        <w:contextualSpacing w:val="0"/>
        <w:jc w:val="both"/>
        <w:rPr>
          <w:rFonts w:ascii="Arial" w:hAnsi="Arial" w:cs="Arial"/>
          <w:sz w:val="24"/>
          <w:szCs w:val="24"/>
        </w:rPr>
      </w:pPr>
      <w:r w:rsidRPr="004216E6">
        <w:rPr>
          <w:rFonts w:ascii="Arial" w:hAnsi="Arial" w:cs="Arial"/>
          <w:sz w:val="24"/>
          <w:szCs w:val="24"/>
        </w:rPr>
        <w:t xml:space="preserve">En la rendición se deberán presentar las facturas </w:t>
      </w:r>
      <w:r w:rsidRPr="004216E6">
        <w:rPr>
          <w:rFonts w:ascii="Arial" w:hAnsi="Arial" w:cs="Arial"/>
          <w:sz w:val="24"/>
          <w:szCs w:val="24"/>
          <w:u w:val="single"/>
        </w:rPr>
        <w:t>originales</w:t>
      </w:r>
      <w:r w:rsidRPr="004216E6">
        <w:rPr>
          <w:rFonts w:ascii="Arial" w:hAnsi="Arial" w:cs="Arial"/>
          <w:sz w:val="24"/>
          <w:szCs w:val="24"/>
        </w:rPr>
        <w:t>, las mismas deberán contar con la firma del Director del proyecto y estar conformadas de la siguiente manera:</w:t>
      </w:r>
    </w:p>
    <w:p w:rsidR="00D00A0F" w:rsidRPr="004216E6" w:rsidRDefault="00D00A0F" w:rsidP="00553F4A">
      <w:pPr>
        <w:pStyle w:val="Prrafodelista"/>
        <w:spacing w:after="0" w:line="240" w:lineRule="auto"/>
        <w:ind w:left="1004"/>
        <w:contextualSpacing w:val="0"/>
        <w:jc w:val="both"/>
        <w:rPr>
          <w:rFonts w:ascii="Arial" w:hAnsi="Arial" w:cs="Arial"/>
          <w:sz w:val="24"/>
          <w:szCs w:val="24"/>
        </w:rPr>
      </w:pPr>
      <w:r w:rsidRPr="004216E6">
        <w:rPr>
          <w:rFonts w:ascii="Arial" w:hAnsi="Arial" w:cs="Arial"/>
          <w:sz w:val="24"/>
          <w:szCs w:val="24"/>
          <w:u w:val="single"/>
        </w:rPr>
        <w:t>NOMBRE:</w:t>
      </w:r>
      <w:r w:rsidRPr="004216E6">
        <w:rPr>
          <w:rFonts w:ascii="Arial" w:hAnsi="Arial" w:cs="Arial"/>
          <w:sz w:val="24"/>
          <w:szCs w:val="24"/>
        </w:rPr>
        <w:t xml:space="preserve"> </w:t>
      </w:r>
      <w:r w:rsidR="003C16F8" w:rsidRPr="004216E6">
        <w:rPr>
          <w:rFonts w:ascii="Arial" w:hAnsi="Arial" w:cs="Arial"/>
          <w:sz w:val="24"/>
          <w:szCs w:val="24"/>
        </w:rPr>
        <w:t>UNIVERSIDAD DE LA DEFENSA NACIONAL</w:t>
      </w:r>
    </w:p>
    <w:p w:rsidR="00D00A0F" w:rsidRPr="004216E6" w:rsidRDefault="00D00A0F" w:rsidP="00553F4A">
      <w:pPr>
        <w:pStyle w:val="Prrafodelista"/>
        <w:spacing w:after="0" w:line="240" w:lineRule="auto"/>
        <w:ind w:left="1004"/>
        <w:contextualSpacing w:val="0"/>
        <w:jc w:val="both"/>
        <w:rPr>
          <w:rFonts w:ascii="Arial" w:hAnsi="Arial" w:cs="Arial"/>
          <w:sz w:val="24"/>
          <w:szCs w:val="24"/>
        </w:rPr>
      </w:pPr>
      <w:r w:rsidRPr="004216E6">
        <w:rPr>
          <w:rFonts w:ascii="Arial" w:hAnsi="Arial" w:cs="Arial"/>
          <w:sz w:val="24"/>
          <w:szCs w:val="24"/>
          <w:u w:val="single"/>
        </w:rPr>
        <w:t>DIRECCIÓN:</w:t>
      </w:r>
      <w:r w:rsidRPr="004216E6">
        <w:rPr>
          <w:rFonts w:ascii="Arial" w:hAnsi="Arial" w:cs="Arial"/>
          <w:sz w:val="24"/>
          <w:szCs w:val="24"/>
        </w:rPr>
        <w:t xml:space="preserve"> </w:t>
      </w:r>
      <w:r w:rsidR="003C16F8" w:rsidRPr="004216E6">
        <w:rPr>
          <w:rFonts w:ascii="Arial" w:hAnsi="Arial" w:cs="Arial"/>
          <w:sz w:val="24"/>
          <w:szCs w:val="24"/>
        </w:rPr>
        <w:t>MAIPU 262 1º PISO</w:t>
      </w:r>
    </w:p>
    <w:p w:rsidR="00D00A0F" w:rsidRPr="004216E6" w:rsidRDefault="00D00A0F" w:rsidP="00553F4A">
      <w:pPr>
        <w:pStyle w:val="Prrafodelista"/>
        <w:spacing w:after="0" w:line="240" w:lineRule="auto"/>
        <w:ind w:left="1004"/>
        <w:contextualSpacing w:val="0"/>
        <w:jc w:val="both"/>
        <w:rPr>
          <w:rFonts w:ascii="Arial" w:hAnsi="Arial" w:cs="Arial"/>
          <w:sz w:val="24"/>
          <w:szCs w:val="24"/>
        </w:rPr>
      </w:pPr>
      <w:r w:rsidRPr="004216E6">
        <w:rPr>
          <w:rFonts w:ascii="Arial" w:hAnsi="Arial" w:cs="Arial"/>
          <w:sz w:val="24"/>
          <w:szCs w:val="24"/>
          <w:u w:val="single"/>
        </w:rPr>
        <w:t>CUIT:</w:t>
      </w:r>
      <w:r w:rsidRPr="004216E6">
        <w:rPr>
          <w:rFonts w:ascii="Arial" w:hAnsi="Arial" w:cs="Arial"/>
          <w:sz w:val="24"/>
          <w:szCs w:val="24"/>
        </w:rPr>
        <w:t xml:space="preserve"> 30-</w:t>
      </w:r>
      <w:r w:rsidR="003C16F8" w:rsidRPr="004216E6">
        <w:rPr>
          <w:rFonts w:ascii="Arial" w:hAnsi="Arial" w:cs="Arial"/>
          <w:sz w:val="24"/>
          <w:szCs w:val="24"/>
        </w:rPr>
        <w:t>71493054-7</w:t>
      </w:r>
    </w:p>
    <w:p w:rsidR="00D00A0F" w:rsidRPr="004216E6" w:rsidRDefault="00D00A0F" w:rsidP="00553F4A">
      <w:pPr>
        <w:pStyle w:val="Prrafodelista"/>
        <w:spacing w:after="0" w:line="240" w:lineRule="auto"/>
        <w:ind w:left="1004"/>
        <w:contextualSpacing w:val="0"/>
        <w:jc w:val="both"/>
        <w:rPr>
          <w:rFonts w:ascii="Arial" w:hAnsi="Arial" w:cs="Arial"/>
          <w:sz w:val="24"/>
          <w:szCs w:val="24"/>
        </w:rPr>
      </w:pPr>
      <w:r w:rsidRPr="004216E6">
        <w:rPr>
          <w:rFonts w:ascii="Arial" w:hAnsi="Arial" w:cs="Arial"/>
          <w:sz w:val="24"/>
          <w:szCs w:val="24"/>
          <w:u w:val="single"/>
        </w:rPr>
        <w:t>CONDICIÓN FRENTE AL IVA:</w:t>
      </w:r>
      <w:r w:rsidRPr="004216E6">
        <w:rPr>
          <w:rFonts w:ascii="Arial" w:hAnsi="Arial" w:cs="Arial"/>
          <w:sz w:val="24"/>
          <w:szCs w:val="24"/>
        </w:rPr>
        <w:t xml:space="preserve"> EXENTO</w:t>
      </w:r>
    </w:p>
    <w:p w:rsidR="003C16F8" w:rsidRPr="004216E6" w:rsidRDefault="00D00A0F" w:rsidP="00553F4A">
      <w:pPr>
        <w:pStyle w:val="Prrafodelista"/>
        <w:numPr>
          <w:ilvl w:val="1"/>
          <w:numId w:val="6"/>
        </w:numPr>
        <w:spacing w:after="0" w:line="240" w:lineRule="auto"/>
        <w:ind w:left="1004"/>
        <w:contextualSpacing w:val="0"/>
        <w:jc w:val="both"/>
        <w:rPr>
          <w:rFonts w:ascii="Arial" w:hAnsi="Arial" w:cs="Arial"/>
          <w:sz w:val="24"/>
          <w:szCs w:val="24"/>
        </w:rPr>
      </w:pPr>
      <w:r w:rsidRPr="004216E6">
        <w:rPr>
          <w:rFonts w:ascii="Arial" w:hAnsi="Arial" w:cs="Arial"/>
          <w:sz w:val="24"/>
          <w:szCs w:val="24"/>
          <w:u w:val="single"/>
        </w:rPr>
        <w:t>Sólo se aceptarán tickets emitidos por controlador fiscal hasta un monto de $ 1000</w:t>
      </w:r>
      <w:r w:rsidRPr="004216E6">
        <w:rPr>
          <w:rFonts w:ascii="Arial" w:hAnsi="Arial" w:cs="Arial"/>
          <w:sz w:val="24"/>
          <w:szCs w:val="24"/>
        </w:rPr>
        <w:t>. Cuando no estén especificados en el mismo los artículos adquiridos (por ej.: Art. Varios) deberá acompañarlo con un remito indicando el detalle de  la compra.</w:t>
      </w:r>
    </w:p>
    <w:p w:rsidR="003C16F8" w:rsidRPr="004216E6" w:rsidRDefault="00D00A0F" w:rsidP="00553F4A">
      <w:pPr>
        <w:pStyle w:val="Prrafodelista"/>
        <w:numPr>
          <w:ilvl w:val="1"/>
          <w:numId w:val="6"/>
        </w:numPr>
        <w:spacing w:after="0" w:line="240" w:lineRule="auto"/>
        <w:ind w:left="1004"/>
        <w:contextualSpacing w:val="0"/>
        <w:jc w:val="both"/>
        <w:rPr>
          <w:rFonts w:ascii="Arial" w:hAnsi="Arial" w:cs="Arial"/>
          <w:sz w:val="24"/>
          <w:szCs w:val="24"/>
        </w:rPr>
      </w:pPr>
      <w:r w:rsidRPr="004216E6">
        <w:rPr>
          <w:rFonts w:ascii="Arial" w:hAnsi="Arial" w:cs="Arial"/>
          <w:sz w:val="24"/>
          <w:szCs w:val="24"/>
        </w:rPr>
        <w:t>Las facturas o comprobantes del exterior, deberán cumplir con la siguiente modalidad de facturación</w:t>
      </w:r>
      <w:r w:rsidR="003C16F8" w:rsidRPr="004216E6">
        <w:rPr>
          <w:rFonts w:ascii="Arial" w:hAnsi="Arial" w:cs="Arial"/>
          <w:sz w:val="24"/>
          <w:szCs w:val="24"/>
        </w:rPr>
        <w:t>:</w:t>
      </w:r>
    </w:p>
    <w:p w:rsidR="00D00A0F" w:rsidRPr="004216E6" w:rsidRDefault="00F604E9" w:rsidP="00553F4A">
      <w:pPr>
        <w:pStyle w:val="Prrafodelista"/>
        <w:spacing w:after="0" w:line="240" w:lineRule="auto"/>
        <w:ind w:left="1004"/>
        <w:contextualSpacing w:val="0"/>
        <w:jc w:val="both"/>
        <w:rPr>
          <w:rFonts w:ascii="Arial" w:hAnsi="Arial" w:cs="Arial"/>
          <w:sz w:val="24"/>
          <w:szCs w:val="24"/>
        </w:rPr>
      </w:pPr>
      <w:r>
        <w:rPr>
          <w:rFonts w:ascii="Arial" w:hAnsi="Arial" w:cs="Arial"/>
          <w:caps/>
          <w:sz w:val="24"/>
          <w:szCs w:val="24"/>
          <w:u w:val="single"/>
        </w:rPr>
        <w:t>NOMBRE:</w:t>
      </w:r>
      <w:r>
        <w:rPr>
          <w:rFonts w:ascii="Arial" w:hAnsi="Arial" w:cs="Arial"/>
          <w:caps/>
          <w:sz w:val="24"/>
          <w:szCs w:val="24"/>
        </w:rPr>
        <w:t xml:space="preserve"> </w:t>
      </w:r>
      <w:r w:rsidR="00D00A0F" w:rsidRPr="004216E6">
        <w:rPr>
          <w:rFonts w:ascii="Arial" w:hAnsi="Arial" w:cs="Arial"/>
          <w:sz w:val="24"/>
          <w:szCs w:val="24"/>
        </w:rPr>
        <w:t xml:space="preserve">Apellido y Nombre del </w:t>
      </w:r>
      <w:r w:rsidR="003C16F8" w:rsidRPr="004216E6">
        <w:rPr>
          <w:rFonts w:ascii="Arial" w:hAnsi="Arial" w:cs="Arial"/>
          <w:sz w:val="24"/>
          <w:szCs w:val="24"/>
        </w:rPr>
        <w:t>Miembro del Proyecto</w:t>
      </w:r>
      <w:r>
        <w:rPr>
          <w:rFonts w:ascii="Arial" w:hAnsi="Arial" w:cs="Arial"/>
          <w:sz w:val="24"/>
          <w:szCs w:val="24"/>
        </w:rPr>
        <w:t xml:space="preserve"> - </w:t>
      </w:r>
      <w:r w:rsidR="00D00A0F" w:rsidRPr="004216E6">
        <w:rPr>
          <w:rFonts w:ascii="Arial" w:hAnsi="Arial" w:cs="Arial"/>
          <w:sz w:val="24"/>
          <w:szCs w:val="24"/>
        </w:rPr>
        <w:t>Código del Proyecto</w:t>
      </w:r>
      <w:r>
        <w:rPr>
          <w:rFonts w:ascii="Arial" w:hAnsi="Arial" w:cs="Arial"/>
          <w:sz w:val="24"/>
          <w:szCs w:val="24"/>
        </w:rPr>
        <w:t>.</w:t>
      </w:r>
      <w:r w:rsidR="00D00A0F" w:rsidRPr="004216E6">
        <w:rPr>
          <w:rFonts w:ascii="Arial" w:hAnsi="Arial" w:cs="Arial"/>
          <w:sz w:val="24"/>
          <w:szCs w:val="24"/>
        </w:rPr>
        <w:t xml:space="preserve"> </w:t>
      </w:r>
    </w:p>
    <w:p w:rsidR="00D00A0F" w:rsidRPr="004216E6" w:rsidRDefault="00D00A0F" w:rsidP="00553F4A">
      <w:pPr>
        <w:pStyle w:val="Prrafodelista"/>
        <w:spacing w:after="0" w:line="240" w:lineRule="auto"/>
        <w:ind w:left="1004"/>
        <w:contextualSpacing w:val="0"/>
        <w:jc w:val="both"/>
        <w:rPr>
          <w:rFonts w:ascii="Arial" w:hAnsi="Arial" w:cs="Arial"/>
          <w:sz w:val="24"/>
          <w:szCs w:val="24"/>
        </w:rPr>
      </w:pPr>
      <w:r w:rsidRPr="004216E6">
        <w:rPr>
          <w:rFonts w:ascii="Arial" w:hAnsi="Arial" w:cs="Arial"/>
          <w:caps/>
          <w:sz w:val="24"/>
          <w:szCs w:val="24"/>
          <w:u w:val="single"/>
        </w:rPr>
        <w:t>DIRECCIÓN:</w:t>
      </w:r>
      <w:r w:rsidRPr="004216E6">
        <w:rPr>
          <w:rFonts w:ascii="Arial" w:hAnsi="Arial" w:cs="Arial"/>
          <w:caps/>
          <w:sz w:val="24"/>
          <w:szCs w:val="24"/>
        </w:rPr>
        <w:t xml:space="preserve"> </w:t>
      </w:r>
      <w:r w:rsidRPr="004216E6">
        <w:rPr>
          <w:rFonts w:ascii="Arial" w:hAnsi="Arial" w:cs="Arial"/>
          <w:sz w:val="24"/>
          <w:szCs w:val="24"/>
        </w:rPr>
        <w:t xml:space="preserve">Se indicará el domicilio </w:t>
      </w:r>
      <w:r w:rsidR="003C16F8" w:rsidRPr="004216E6">
        <w:rPr>
          <w:rFonts w:ascii="Arial" w:hAnsi="Arial" w:cs="Arial"/>
          <w:sz w:val="24"/>
          <w:szCs w:val="24"/>
        </w:rPr>
        <w:t xml:space="preserve">de la UNDEF </w:t>
      </w:r>
      <w:r w:rsidRPr="004216E6">
        <w:rPr>
          <w:rFonts w:ascii="Arial" w:hAnsi="Arial" w:cs="Arial"/>
          <w:sz w:val="24"/>
          <w:szCs w:val="24"/>
        </w:rPr>
        <w:t>en el cual se recibirá la factura y/o el material importado</w:t>
      </w:r>
      <w:r w:rsidR="00F604E9">
        <w:rPr>
          <w:rFonts w:ascii="Arial" w:hAnsi="Arial" w:cs="Arial"/>
          <w:sz w:val="24"/>
          <w:szCs w:val="24"/>
        </w:rPr>
        <w:t>.</w:t>
      </w:r>
    </w:p>
    <w:p w:rsidR="003C16F8" w:rsidRPr="004216E6" w:rsidRDefault="00D00A0F" w:rsidP="00553F4A">
      <w:pPr>
        <w:pStyle w:val="Prrafodelista"/>
        <w:spacing w:after="0" w:line="240" w:lineRule="auto"/>
        <w:ind w:left="1004"/>
        <w:contextualSpacing w:val="0"/>
        <w:jc w:val="both"/>
        <w:rPr>
          <w:rFonts w:ascii="Arial" w:hAnsi="Arial" w:cs="Arial"/>
          <w:sz w:val="24"/>
          <w:szCs w:val="24"/>
        </w:rPr>
      </w:pPr>
      <w:r w:rsidRPr="004216E6">
        <w:rPr>
          <w:rFonts w:ascii="Arial" w:hAnsi="Arial" w:cs="Arial"/>
          <w:sz w:val="24"/>
          <w:szCs w:val="24"/>
        </w:rPr>
        <w:t>Además</w:t>
      </w:r>
      <w:r w:rsidR="00F604E9">
        <w:rPr>
          <w:rFonts w:ascii="Arial" w:hAnsi="Arial" w:cs="Arial"/>
          <w:sz w:val="24"/>
          <w:szCs w:val="24"/>
        </w:rPr>
        <w:t>,</w:t>
      </w:r>
      <w:r w:rsidRPr="004216E6">
        <w:rPr>
          <w:rFonts w:ascii="Arial" w:hAnsi="Arial" w:cs="Arial"/>
          <w:sz w:val="24"/>
          <w:szCs w:val="24"/>
        </w:rPr>
        <w:t xml:space="preserve"> tendrá que adjuntar la </w:t>
      </w:r>
      <w:r w:rsidRPr="004216E6">
        <w:rPr>
          <w:rFonts w:ascii="Arial" w:hAnsi="Arial" w:cs="Arial"/>
          <w:sz w:val="24"/>
          <w:szCs w:val="24"/>
          <w:u w:val="single"/>
        </w:rPr>
        <w:t xml:space="preserve">cotización oficial de la moneda extranjera </w:t>
      </w:r>
      <w:r w:rsidR="00105BED">
        <w:rPr>
          <w:rFonts w:ascii="Arial" w:hAnsi="Arial" w:cs="Arial"/>
          <w:sz w:val="24"/>
          <w:szCs w:val="24"/>
          <w:u w:val="single"/>
        </w:rPr>
        <w:t>vigente al momento de la compra.</w:t>
      </w:r>
    </w:p>
    <w:p w:rsidR="003C16F8" w:rsidRPr="004216E6" w:rsidRDefault="00D00A0F" w:rsidP="00553F4A">
      <w:pPr>
        <w:pStyle w:val="Prrafodelista"/>
        <w:numPr>
          <w:ilvl w:val="1"/>
          <w:numId w:val="6"/>
        </w:numPr>
        <w:spacing w:after="0" w:line="240" w:lineRule="auto"/>
        <w:ind w:left="993"/>
        <w:jc w:val="both"/>
        <w:rPr>
          <w:rFonts w:ascii="Arial" w:hAnsi="Arial" w:cs="Arial"/>
          <w:sz w:val="24"/>
          <w:szCs w:val="24"/>
        </w:rPr>
      </w:pPr>
      <w:r w:rsidRPr="004216E6">
        <w:rPr>
          <w:rFonts w:ascii="Arial" w:hAnsi="Arial" w:cs="Arial"/>
          <w:sz w:val="24"/>
          <w:szCs w:val="24"/>
        </w:rPr>
        <w:t xml:space="preserve">Los </w:t>
      </w:r>
      <w:r w:rsidRPr="004216E6">
        <w:rPr>
          <w:rFonts w:ascii="Arial" w:hAnsi="Arial" w:cs="Arial"/>
          <w:sz w:val="24"/>
          <w:szCs w:val="24"/>
          <w:u w:val="single"/>
        </w:rPr>
        <w:t>comprobantes “enmendados</w:t>
      </w:r>
      <w:r w:rsidRPr="004216E6">
        <w:rPr>
          <w:rFonts w:ascii="Arial" w:hAnsi="Arial" w:cs="Arial"/>
          <w:sz w:val="24"/>
          <w:szCs w:val="24"/>
        </w:rPr>
        <w:t xml:space="preserve">” que pongan en duda su identificación, fecha o importe del gasto, </w:t>
      </w:r>
      <w:r w:rsidRPr="004216E6">
        <w:rPr>
          <w:rFonts w:ascii="Arial" w:hAnsi="Arial" w:cs="Arial"/>
          <w:sz w:val="24"/>
          <w:szCs w:val="24"/>
          <w:u w:val="single"/>
        </w:rPr>
        <w:t>no serán admitidos</w:t>
      </w:r>
      <w:r w:rsidRPr="004216E6">
        <w:rPr>
          <w:rFonts w:ascii="Arial" w:hAnsi="Arial" w:cs="Arial"/>
          <w:sz w:val="24"/>
          <w:szCs w:val="24"/>
        </w:rPr>
        <w:t xml:space="preserve"> en la rendición. </w:t>
      </w:r>
    </w:p>
    <w:p w:rsidR="00D00A0F" w:rsidRPr="004216E6" w:rsidRDefault="00D00A0F" w:rsidP="00553F4A">
      <w:pPr>
        <w:pStyle w:val="Prrafodelista"/>
        <w:numPr>
          <w:ilvl w:val="1"/>
          <w:numId w:val="6"/>
        </w:numPr>
        <w:spacing w:after="0" w:line="240" w:lineRule="auto"/>
        <w:ind w:left="993"/>
        <w:jc w:val="both"/>
        <w:rPr>
          <w:rFonts w:ascii="Arial" w:hAnsi="Arial" w:cs="Arial"/>
          <w:sz w:val="24"/>
          <w:szCs w:val="24"/>
        </w:rPr>
      </w:pPr>
      <w:r w:rsidRPr="004216E6">
        <w:rPr>
          <w:rFonts w:ascii="Arial" w:hAnsi="Arial" w:cs="Arial"/>
          <w:sz w:val="24"/>
          <w:szCs w:val="24"/>
        </w:rPr>
        <w:t xml:space="preserve">Comprobantes en papel termosensible (peajes, taxis, etc.): deberá acompañar el original con una fotocopia del mismo </w:t>
      </w:r>
      <w:r w:rsidR="003C16F8" w:rsidRPr="004216E6">
        <w:rPr>
          <w:rFonts w:ascii="Arial" w:hAnsi="Arial" w:cs="Arial"/>
          <w:sz w:val="24"/>
          <w:szCs w:val="24"/>
        </w:rPr>
        <w:t>para salvaguardar el borrado de la impresión</w:t>
      </w:r>
      <w:r w:rsidRPr="004216E6">
        <w:rPr>
          <w:rFonts w:ascii="Arial" w:hAnsi="Arial" w:cs="Arial"/>
          <w:sz w:val="24"/>
          <w:szCs w:val="24"/>
        </w:rPr>
        <w:t>.</w:t>
      </w:r>
    </w:p>
    <w:p w:rsidR="008B405B" w:rsidRPr="004216E6" w:rsidRDefault="008B405B" w:rsidP="00553F4A">
      <w:pPr>
        <w:spacing w:after="0" w:line="240" w:lineRule="auto"/>
        <w:jc w:val="both"/>
        <w:rPr>
          <w:rFonts w:ascii="Arial" w:hAnsi="Arial" w:cs="Arial"/>
          <w:b/>
          <w:sz w:val="24"/>
          <w:szCs w:val="24"/>
          <w:u w:val="single"/>
        </w:rPr>
      </w:pPr>
    </w:p>
    <w:p w:rsidR="00D00A0F" w:rsidRPr="004216E6" w:rsidRDefault="008B405B" w:rsidP="00553F4A">
      <w:pPr>
        <w:spacing w:after="0" w:line="240" w:lineRule="auto"/>
        <w:jc w:val="both"/>
        <w:rPr>
          <w:rFonts w:ascii="Arial" w:hAnsi="Arial" w:cs="Arial"/>
          <w:b/>
          <w:sz w:val="24"/>
          <w:szCs w:val="24"/>
          <w:u w:val="single"/>
        </w:rPr>
      </w:pPr>
      <w:r w:rsidRPr="004216E6">
        <w:rPr>
          <w:rFonts w:ascii="Arial" w:hAnsi="Arial" w:cs="Arial"/>
          <w:b/>
          <w:sz w:val="24"/>
          <w:szCs w:val="24"/>
          <w:u w:val="single"/>
        </w:rPr>
        <w:t xml:space="preserve">ARTICULO 3º: </w:t>
      </w:r>
      <w:r w:rsidR="00D00A0F" w:rsidRPr="004216E6">
        <w:rPr>
          <w:rFonts w:ascii="Arial" w:hAnsi="Arial" w:cs="Arial"/>
          <w:b/>
          <w:sz w:val="24"/>
          <w:szCs w:val="24"/>
          <w:u w:val="single"/>
        </w:rPr>
        <w:t xml:space="preserve">TARJETA DE CRÉDITO: </w:t>
      </w:r>
    </w:p>
    <w:p w:rsidR="00D00A0F" w:rsidRPr="004216E6" w:rsidRDefault="00D00A0F" w:rsidP="00553F4A">
      <w:pPr>
        <w:pStyle w:val="Prrafodelista"/>
        <w:numPr>
          <w:ilvl w:val="0"/>
          <w:numId w:val="4"/>
        </w:numPr>
        <w:spacing w:after="0" w:line="240" w:lineRule="auto"/>
        <w:ind w:left="993"/>
        <w:jc w:val="both"/>
        <w:rPr>
          <w:rFonts w:ascii="Arial" w:hAnsi="Arial" w:cs="Arial"/>
          <w:sz w:val="24"/>
          <w:szCs w:val="24"/>
        </w:rPr>
      </w:pPr>
      <w:r w:rsidRPr="004216E6">
        <w:rPr>
          <w:rFonts w:ascii="Arial" w:hAnsi="Arial" w:cs="Arial"/>
          <w:sz w:val="24"/>
          <w:szCs w:val="24"/>
        </w:rPr>
        <w:t>Para el pago de compras en el exterior se aceptará el pago con tarjeta de crédito a nombre del Director del Subsidio.</w:t>
      </w:r>
    </w:p>
    <w:p w:rsidR="00D00A0F" w:rsidRPr="004216E6" w:rsidRDefault="00D00A0F" w:rsidP="00553F4A">
      <w:pPr>
        <w:pStyle w:val="Prrafodelista"/>
        <w:numPr>
          <w:ilvl w:val="0"/>
          <w:numId w:val="4"/>
        </w:numPr>
        <w:spacing w:after="0" w:line="240" w:lineRule="auto"/>
        <w:ind w:left="993"/>
        <w:contextualSpacing w:val="0"/>
        <w:jc w:val="both"/>
        <w:rPr>
          <w:rFonts w:ascii="Arial" w:hAnsi="Arial" w:cs="Arial"/>
          <w:sz w:val="24"/>
          <w:szCs w:val="24"/>
        </w:rPr>
      </w:pPr>
      <w:r w:rsidRPr="004216E6">
        <w:rPr>
          <w:rFonts w:ascii="Arial" w:hAnsi="Arial" w:cs="Arial"/>
          <w:sz w:val="24"/>
          <w:szCs w:val="24"/>
        </w:rPr>
        <w:t>Para gastos realizados en el exterior por viajes podrá utilizarse la tarjeta del investigador que viaja debiendo ser integrante del proyecto.</w:t>
      </w:r>
    </w:p>
    <w:p w:rsidR="00D00A0F" w:rsidRPr="004216E6" w:rsidRDefault="00D00A0F" w:rsidP="00553F4A">
      <w:pPr>
        <w:spacing w:after="0" w:line="240" w:lineRule="auto"/>
        <w:jc w:val="both"/>
        <w:rPr>
          <w:rFonts w:ascii="Arial" w:hAnsi="Arial" w:cs="Arial"/>
          <w:sz w:val="24"/>
          <w:szCs w:val="24"/>
        </w:rPr>
      </w:pPr>
      <w:r w:rsidRPr="004216E6">
        <w:rPr>
          <w:rFonts w:ascii="Arial" w:hAnsi="Arial" w:cs="Arial"/>
          <w:sz w:val="24"/>
          <w:szCs w:val="24"/>
        </w:rPr>
        <w:t>En ambos casos tendrá que adjuntar en la rendición el comprobante de pago y el resumen de la tarjeta donde figure la compra.</w:t>
      </w:r>
    </w:p>
    <w:p w:rsidR="00D00A0F" w:rsidRDefault="00D00A0F" w:rsidP="00553F4A">
      <w:pPr>
        <w:pStyle w:val="Prrafodelista"/>
        <w:spacing w:line="240" w:lineRule="auto"/>
        <w:ind w:left="284"/>
        <w:jc w:val="both"/>
        <w:rPr>
          <w:rFonts w:ascii="Arial" w:hAnsi="Arial" w:cs="Arial"/>
          <w:sz w:val="24"/>
          <w:szCs w:val="24"/>
        </w:rPr>
      </w:pPr>
    </w:p>
    <w:p w:rsidR="0057252F" w:rsidRDefault="0057252F" w:rsidP="00553F4A">
      <w:pPr>
        <w:pStyle w:val="Prrafodelista"/>
        <w:spacing w:line="240" w:lineRule="auto"/>
        <w:ind w:left="284"/>
        <w:jc w:val="both"/>
        <w:rPr>
          <w:rFonts w:ascii="Arial" w:hAnsi="Arial" w:cs="Arial"/>
          <w:sz w:val="24"/>
          <w:szCs w:val="24"/>
        </w:rPr>
      </w:pPr>
    </w:p>
    <w:p w:rsidR="0057252F" w:rsidRPr="004216E6" w:rsidRDefault="0057252F" w:rsidP="00553F4A">
      <w:pPr>
        <w:pStyle w:val="Prrafodelista"/>
        <w:spacing w:line="240" w:lineRule="auto"/>
        <w:ind w:left="284"/>
        <w:jc w:val="both"/>
        <w:rPr>
          <w:rFonts w:ascii="Arial" w:hAnsi="Arial" w:cs="Arial"/>
          <w:sz w:val="24"/>
          <w:szCs w:val="24"/>
        </w:rPr>
      </w:pPr>
    </w:p>
    <w:p w:rsidR="00064E3C" w:rsidRPr="003671C9" w:rsidRDefault="008B405B" w:rsidP="00064E3C">
      <w:pPr>
        <w:pStyle w:val="Sinespaciado"/>
        <w:rPr>
          <w:rFonts w:ascii="Arial" w:hAnsi="Arial" w:cs="Arial"/>
          <w:b/>
          <w:sz w:val="24"/>
          <w:szCs w:val="24"/>
          <w:u w:val="single"/>
        </w:rPr>
      </w:pPr>
      <w:r w:rsidRPr="003671C9">
        <w:rPr>
          <w:rFonts w:ascii="Arial" w:hAnsi="Arial" w:cs="Arial"/>
          <w:b/>
          <w:sz w:val="24"/>
          <w:szCs w:val="24"/>
          <w:u w:val="single"/>
        </w:rPr>
        <w:t>ARTICULO 4º: DETALLE DE RUBROS:</w:t>
      </w:r>
    </w:p>
    <w:p w:rsidR="00D00A0F" w:rsidRPr="004216E6" w:rsidRDefault="00D00A0F" w:rsidP="00553F4A">
      <w:pPr>
        <w:spacing w:line="240" w:lineRule="auto"/>
        <w:jc w:val="both"/>
        <w:rPr>
          <w:rFonts w:ascii="Arial" w:hAnsi="Arial" w:cs="Arial"/>
          <w:b/>
          <w:sz w:val="24"/>
          <w:szCs w:val="24"/>
        </w:rPr>
      </w:pPr>
      <w:r w:rsidRPr="004216E6">
        <w:rPr>
          <w:rFonts w:ascii="Arial" w:hAnsi="Arial" w:cs="Arial"/>
          <w:sz w:val="24"/>
          <w:szCs w:val="24"/>
        </w:rPr>
        <w:t xml:space="preserve">Los gastos que demande el desarrollo del Proyecto podrán financiarse únicamente en los rubros que se </w:t>
      </w:r>
      <w:r w:rsidR="001E6AB0" w:rsidRPr="004216E6">
        <w:rPr>
          <w:rFonts w:ascii="Arial" w:hAnsi="Arial" w:cs="Arial"/>
          <w:sz w:val="24"/>
          <w:szCs w:val="24"/>
        </w:rPr>
        <w:t xml:space="preserve">aprueban en el reglamento general </w:t>
      </w:r>
      <w:r w:rsidRPr="004216E6">
        <w:rPr>
          <w:rFonts w:ascii="Arial" w:hAnsi="Arial" w:cs="Arial"/>
          <w:sz w:val="24"/>
          <w:szCs w:val="24"/>
        </w:rPr>
        <w:t xml:space="preserve">y deberán rendirse en función del presupuesto solicitado respetando lo asignado a cada rubro. Si </w:t>
      </w:r>
      <w:r w:rsidRPr="004216E6">
        <w:rPr>
          <w:rFonts w:ascii="Arial" w:hAnsi="Arial" w:cs="Arial"/>
          <w:sz w:val="24"/>
          <w:szCs w:val="24"/>
        </w:rPr>
        <w:lastRenderedPageBreak/>
        <w:t xml:space="preserve">necesitase transferir fondos de un rubro a otro, deberá solicitar autorización </w:t>
      </w:r>
      <w:r w:rsidR="001E6AB0" w:rsidRPr="004216E6">
        <w:rPr>
          <w:rFonts w:ascii="Arial" w:hAnsi="Arial" w:cs="Arial"/>
          <w:sz w:val="24"/>
          <w:szCs w:val="24"/>
        </w:rPr>
        <w:t>a la Secretaría responsable de la convocatoria.</w:t>
      </w:r>
    </w:p>
    <w:p w:rsidR="00D00A0F" w:rsidRPr="004216E6" w:rsidRDefault="00D00A0F" w:rsidP="00553F4A">
      <w:pPr>
        <w:pStyle w:val="Prrafodelista"/>
        <w:numPr>
          <w:ilvl w:val="0"/>
          <w:numId w:val="10"/>
        </w:numPr>
        <w:spacing w:line="240" w:lineRule="auto"/>
        <w:jc w:val="both"/>
        <w:rPr>
          <w:rFonts w:ascii="Arial" w:hAnsi="Arial" w:cs="Arial"/>
          <w:sz w:val="24"/>
          <w:szCs w:val="24"/>
        </w:rPr>
      </w:pPr>
      <w:r w:rsidRPr="004216E6">
        <w:rPr>
          <w:rFonts w:ascii="Arial" w:hAnsi="Arial" w:cs="Arial"/>
          <w:sz w:val="24"/>
          <w:szCs w:val="24"/>
          <w:u w:val="single"/>
        </w:rPr>
        <w:t>Equipamiento</w:t>
      </w:r>
      <w:r w:rsidRPr="004216E6">
        <w:rPr>
          <w:rFonts w:ascii="Arial" w:hAnsi="Arial" w:cs="Arial"/>
          <w:sz w:val="24"/>
          <w:szCs w:val="24"/>
        </w:rPr>
        <w:t>:</w:t>
      </w:r>
    </w:p>
    <w:p w:rsidR="00D00A0F"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En este rubro se prevé la adquisición de equipos, repuestos o accesorios (siempre que sean </w:t>
      </w:r>
      <w:r w:rsidRPr="004216E6">
        <w:rPr>
          <w:rFonts w:ascii="Arial" w:hAnsi="Arial" w:cs="Arial"/>
          <w:sz w:val="24"/>
          <w:szCs w:val="24"/>
          <w:u w:val="single"/>
        </w:rPr>
        <w:t>inventariables</w:t>
      </w:r>
      <w:r w:rsidRPr="004216E6">
        <w:rPr>
          <w:rFonts w:ascii="Arial" w:hAnsi="Arial" w:cs="Arial"/>
          <w:sz w:val="24"/>
          <w:szCs w:val="24"/>
        </w:rPr>
        <w:t xml:space="preserve">), en este caso deberá completar nota de alta patrimonial la cual se adjuntará en la rendición una vez </w:t>
      </w:r>
      <w:r w:rsidR="00553F4A" w:rsidRPr="004216E6">
        <w:rPr>
          <w:rFonts w:ascii="Arial" w:hAnsi="Arial" w:cs="Arial"/>
          <w:sz w:val="24"/>
          <w:szCs w:val="24"/>
          <w:u w:val="single"/>
        </w:rPr>
        <w:t>suscripta</w:t>
      </w:r>
      <w:r w:rsidRPr="004216E6">
        <w:rPr>
          <w:rFonts w:ascii="Arial" w:hAnsi="Arial" w:cs="Arial"/>
          <w:sz w:val="24"/>
          <w:szCs w:val="24"/>
          <w:u w:val="single"/>
        </w:rPr>
        <w:t xml:space="preserve"> p</w:t>
      </w:r>
      <w:r w:rsidR="00374742">
        <w:rPr>
          <w:rFonts w:ascii="Arial" w:hAnsi="Arial" w:cs="Arial"/>
          <w:sz w:val="24"/>
          <w:szCs w:val="24"/>
          <w:u w:val="single"/>
        </w:rPr>
        <w:t>or el área de patrimonio de la Unidad A</w:t>
      </w:r>
      <w:r w:rsidRPr="004216E6">
        <w:rPr>
          <w:rFonts w:ascii="Arial" w:hAnsi="Arial" w:cs="Arial"/>
          <w:sz w:val="24"/>
          <w:szCs w:val="24"/>
          <w:u w:val="single"/>
        </w:rPr>
        <w:t>cadémica</w:t>
      </w:r>
      <w:r w:rsidRPr="004216E6">
        <w:rPr>
          <w:rFonts w:ascii="Arial" w:hAnsi="Arial" w:cs="Arial"/>
          <w:sz w:val="24"/>
          <w:szCs w:val="24"/>
        </w:rPr>
        <w:t>.</w:t>
      </w:r>
    </w:p>
    <w:p w:rsidR="00AF7C20"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Asimismo podrá contratar con fondos del subsidio un seguro de cobertura por robo, hurto y daños sobre el bien a trasladar, pudiendo rendir dicho gasto dentro del rubro </w:t>
      </w:r>
      <w:r w:rsidR="0070310F">
        <w:rPr>
          <w:rFonts w:ascii="Arial" w:hAnsi="Arial" w:cs="Arial"/>
          <w:sz w:val="24"/>
          <w:szCs w:val="24"/>
        </w:rPr>
        <w:t>“</w:t>
      </w:r>
      <w:r w:rsidRPr="004216E6">
        <w:rPr>
          <w:rFonts w:ascii="Arial" w:hAnsi="Arial" w:cs="Arial"/>
          <w:sz w:val="24"/>
          <w:szCs w:val="24"/>
        </w:rPr>
        <w:t>servicio</w:t>
      </w:r>
      <w:r w:rsidR="0070310F">
        <w:rPr>
          <w:rFonts w:ascii="Arial" w:hAnsi="Arial" w:cs="Arial"/>
          <w:sz w:val="24"/>
          <w:szCs w:val="24"/>
        </w:rPr>
        <w:t>”</w:t>
      </w:r>
      <w:r w:rsidRPr="004216E6">
        <w:rPr>
          <w:rFonts w:ascii="Arial" w:hAnsi="Arial" w:cs="Arial"/>
          <w:sz w:val="24"/>
          <w:szCs w:val="24"/>
        </w:rPr>
        <w:t>.</w:t>
      </w:r>
    </w:p>
    <w:p w:rsidR="00D00A0F" w:rsidRPr="004216E6" w:rsidRDefault="008B405B"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No podrán adquirirse con fondos del subsidio, sin excepción, equipos de aire acondicionado y mobiliario (por ejemplo: sillas, escritorios, bibliotecas, etc.).</w:t>
      </w:r>
    </w:p>
    <w:p w:rsidR="00D00A0F" w:rsidRPr="004216E6" w:rsidRDefault="00D00A0F" w:rsidP="00553F4A">
      <w:pPr>
        <w:pStyle w:val="Prrafodelista"/>
        <w:spacing w:line="240" w:lineRule="auto"/>
        <w:ind w:left="644" w:firstLine="672"/>
        <w:jc w:val="both"/>
        <w:rPr>
          <w:rFonts w:ascii="Arial" w:hAnsi="Arial" w:cs="Arial"/>
          <w:sz w:val="24"/>
          <w:szCs w:val="24"/>
        </w:rPr>
      </w:pPr>
    </w:p>
    <w:p w:rsidR="00D00A0F" w:rsidRPr="004216E6" w:rsidRDefault="00D00A0F" w:rsidP="00553F4A">
      <w:pPr>
        <w:pStyle w:val="Prrafodelista"/>
        <w:numPr>
          <w:ilvl w:val="0"/>
          <w:numId w:val="10"/>
        </w:numPr>
        <w:spacing w:line="240" w:lineRule="auto"/>
        <w:jc w:val="both"/>
        <w:rPr>
          <w:rFonts w:ascii="Arial" w:hAnsi="Arial" w:cs="Arial"/>
          <w:sz w:val="24"/>
          <w:szCs w:val="24"/>
        </w:rPr>
      </w:pPr>
      <w:r w:rsidRPr="004216E6">
        <w:rPr>
          <w:rFonts w:ascii="Arial" w:hAnsi="Arial" w:cs="Arial"/>
          <w:sz w:val="24"/>
          <w:szCs w:val="24"/>
          <w:u w:val="single"/>
        </w:rPr>
        <w:t>Bienes de consumo</w:t>
      </w:r>
      <w:r w:rsidRPr="004216E6">
        <w:rPr>
          <w:rFonts w:ascii="Arial" w:hAnsi="Arial" w:cs="Arial"/>
          <w:sz w:val="24"/>
          <w:szCs w:val="24"/>
        </w:rPr>
        <w:t>:</w:t>
      </w:r>
    </w:p>
    <w:p w:rsidR="00D00A0F"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 Este rubro será destinado a la adquisición de todo material, repuestos y accesorios </w:t>
      </w:r>
      <w:r w:rsidRPr="004216E6">
        <w:rPr>
          <w:rFonts w:ascii="Arial" w:hAnsi="Arial" w:cs="Arial"/>
          <w:sz w:val="24"/>
          <w:szCs w:val="24"/>
          <w:u w:val="single"/>
        </w:rPr>
        <w:t>consumibles, no inventariables con tiempo de vida útil breve</w:t>
      </w:r>
      <w:r w:rsidRPr="004216E6">
        <w:rPr>
          <w:rFonts w:ascii="Arial" w:hAnsi="Arial" w:cs="Arial"/>
          <w:sz w:val="24"/>
          <w:szCs w:val="24"/>
        </w:rPr>
        <w:t>; necesarios para el desarrollo del proyecto. Ej.: insumos de laboratorio (drogas, material de vidrio, material descartable, animales de laboratorio, etc.), útiles de oficina, fotocopias, insumos de computación (mouse, teclado, disco rígido interno, memorias RAM).</w:t>
      </w:r>
    </w:p>
    <w:p w:rsidR="00AF7C20"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En el caso de utilizar fondos para la compra de insumos d</w:t>
      </w:r>
      <w:r w:rsidR="00D5244E">
        <w:rPr>
          <w:rFonts w:ascii="Arial" w:hAnsi="Arial" w:cs="Arial"/>
          <w:sz w:val="24"/>
          <w:szCs w:val="24"/>
        </w:rPr>
        <w:t>e un equipo perteneciente a la Unidad  A</w:t>
      </w:r>
      <w:r w:rsidRPr="004216E6">
        <w:rPr>
          <w:rFonts w:ascii="Arial" w:hAnsi="Arial" w:cs="Arial"/>
          <w:sz w:val="24"/>
          <w:szCs w:val="24"/>
        </w:rPr>
        <w:t>cadémica</w:t>
      </w:r>
      <w:r w:rsidR="00573C83">
        <w:rPr>
          <w:rFonts w:ascii="Arial" w:hAnsi="Arial" w:cs="Arial"/>
          <w:sz w:val="24"/>
          <w:szCs w:val="24"/>
        </w:rPr>
        <w:t>,</w:t>
      </w:r>
      <w:r w:rsidRPr="004216E6">
        <w:rPr>
          <w:rFonts w:ascii="Arial" w:hAnsi="Arial" w:cs="Arial"/>
          <w:sz w:val="24"/>
          <w:szCs w:val="24"/>
        </w:rPr>
        <w:t xml:space="preserve"> debe indicar el número de patrimonio </w:t>
      </w:r>
      <w:r w:rsidR="001E6AB0" w:rsidRPr="004216E6">
        <w:rPr>
          <w:rFonts w:ascii="Arial" w:hAnsi="Arial" w:cs="Arial"/>
          <w:sz w:val="24"/>
          <w:szCs w:val="24"/>
        </w:rPr>
        <w:t xml:space="preserve">UNDEF o de la Unidad Académica titular </w:t>
      </w:r>
      <w:r w:rsidR="00D5244E">
        <w:rPr>
          <w:rFonts w:ascii="Arial" w:hAnsi="Arial" w:cs="Arial"/>
          <w:sz w:val="24"/>
          <w:szCs w:val="24"/>
        </w:rPr>
        <w:t>del bien en el que se utilizará</w:t>
      </w:r>
      <w:r w:rsidRPr="004216E6">
        <w:rPr>
          <w:rFonts w:ascii="Arial" w:hAnsi="Arial" w:cs="Arial"/>
          <w:sz w:val="24"/>
          <w:szCs w:val="24"/>
        </w:rPr>
        <w:t>n dichos insumos.</w:t>
      </w:r>
    </w:p>
    <w:p w:rsidR="001E6AB0" w:rsidRPr="004216E6" w:rsidRDefault="00AF7C20"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L</w:t>
      </w:r>
      <w:r w:rsidR="001E6AB0" w:rsidRPr="004216E6">
        <w:rPr>
          <w:rFonts w:ascii="Arial" w:hAnsi="Arial" w:cs="Arial"/>
          <w:sz w:val="24"/>
          <w:szCs w:val="24"/>
        </w:rPr>
        <w:t>os fondos de subsidios no podrán ser utilizados para c</w:t>
      </w:r>
      <w:r w:rsidRPr="004216E6">
        <w:rPr>
          <w:rFonts w:ascii="Arial" w:hAnsi="Arial" w:cs="Arial"/>
          <w:sz w:val="24"/>
          <w:szCs w:val="24"/>
        </w:rPr>
        <w:t xml:space="preserve">omprar insumos (por ejemplo </w:t>
      </w:r>
      <w:r w:rsidR="0097703F" w:rsidRPr="004216E6">
        <w:rPr>
          <w:rFonts w:ascii="Arial" w:hAnsi="Arial" w:cs="Arial"/>
          <w:sz w:val="24"/>
          <w:szCs w:val="24"/>
        </w:rPr>
        <w:t>tóner</w:t>
      </w:r>
      <w:r w:rsidR="001E6AB0" w:rsidRPr="004216E6">
        <w:rPr>
          <w:rFonts w:ascii="Arial" w:hAnsi="Arial" w:cs="Arial"/>
          <w:sz w:val="24"/>
          <w:szCs w:val="24"/>
        </w:rPr>
        <w:t xml:space="preserve">, cartuchos tinta, etc.) para equipos que </w:t>
      </w:r>
      <w:r w:rsidR="0097703F" w:rsidRPr="004216E6">
        <w:rPr>
          <w:rFonts w:ascii="Arial" w:hAnsi="Arial" w:cs="Arial"/>
          <w:sz w:val="24"/>
          <w:szCs w:val="24"/>
        </w:rPr>
        <w:t>no</w:t>
      </w:r>
      <w:r w:rsidR="001E6AB0" w:rsidRPr="004216E6">
        <w:rPr>
          <w:rFonts w:ascii="Arial" w:hAnsi="Arial" w:cs="Arial"/>
          <w:sz w:val="24"/>
          <w:szCs w:val="24"/>
        </w:rPr>
        <w:t xml:space="preserve"> sean patrimonio de UNDEF y sus Unidades Académicas</w:t>
      </w:r>
      <w:r w:rsidR="00573C83">
        <w:rPr>
          <w:rFonts w:ascii="Arial" w:hAnsi="Arial" w:cs="Arial"/>
          <w:sz w:val="24"/>
          <w:szCs w:val="24"/>
        </w:rPr>
        <w:t>.</w:t>
      </w:r>
    </w:p>
    <w:p w:rsidR="00D00A0F" w:rsidRPr="004216E6" w:rsidRDefault="00D00A0F" w:rsidP="00553F4A">
      <w:pPr>
        <w:pStyle w:val="Prrafodelista"/>
        <w:spacing w:line="240" w:lineRule="auto"/>
        <w:ind w:left="644" w:firstLine="672"/>
        <w:jc w:val="both"/>
        <w:rPr>
          <w:rFonts w:ascii="Arial" w:hAnsi="Arial" w:cs="Arial"/>
          <w:sz w:val="24"/>
          <w:szCs w:val="24"/>
        </w:rPr>
      </w:pPr>
    </w:p>
    <w:p w:rsidR="00D00A0F" w:rsidRPr="004216E6" w:rsidRDefault="00D00A0F" w:rsidP="00553F4A">
      <w:pPr>
        <w:pStyle w:val="Prrafodelista"/>
        <w:numPr>
          <w:ilvl w:val="0"/>
          <w:numId w:val="10"/>
        </w:numPr>
        <w:spacing w:line="240" w:lineRule="auto"/>
        <w:rPr>
          <w:rFonts w:ascii="Arial" w:hAnsi="Arial" w:cs="Arial"/>
          <w:sz w:val="24"/>
          <w:szCs w:val="24"/>
        </w:rPr>
      </w:pPr>
      <w:r w:rsidRPr="004216E6">
        <w:rPr>
          <w:rFonts w:ascii="Arial" w:hAnsi="Arial" w:cs="Arial"/>
          <w:sz w:val="24"/>
          <w:szCs w:val="24"/>
          <w:u w:val="single"/>
        </w:rPr>
        <w:t>Tra</w:t>
      </w:r>
      <w:r w:rsidR="00064E3C" w:rsidRPr="004216E6">
        <w:rPr>
          <w:rFonts w:ascii="Arial" w:hAnsi="Arial" w:cs="Arial"/>
          <w:sz w:val="24"/>
          <w:szCs w:val="24"/>
          <w:u w:val="single"/>
        </w:rPr>
        <w:t>slados</w:t>
      </w:r>
      <w:r w:rsidRPr="004216E6">
        <w:rPr>
          <w:rFonts w:ascii="Arial" w:hAnsi="Arial" w:cs="Arial"/>
          <w:sz w:val="24"/>
          <w:szCs w:val="24"/>
        </w:rPr>
        <w:t>:</w:t>
      </w:r>
    </w:p>
    <w:p w:rsidR="00D00A0F"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Este rubro  se aplicará en los casos en que </w:t>
      </w:r>
      <w:r w:rsidRPr="004216E6">
        <w:rPr>
          <w:rFonts w:ascii="Arial" w:hAnsi="Arial" w:cs="Arial"/>
          <w:sz w:val="24"/>
          <w:szCs w:val="24"/>
          <w:u w:val="single"/>
        </w:rPr>
        <w:t>integrantes del Proyecto</w:t>
      </w:r>
      <w:r w:rsidRPr="004216E6">
        <w:rPr>
          <w:rFonts w:ascii="Arial" w:hAnsi="Arial" w:cs="Arial"/>
          <w:sz w:val="24"/>
          <w:szCs w:val="24"/>
        </w:rPr>
        <w:t xml:space="preserve"> deban cubrir gastos de traslado (pasajes</w:t>
      </w:r>
      <w:r w:rsidR="00BF5846">
        <w:rPr>
          <w:rFonts w:ascii="Arial" w:hAnsi="Arial" w:cs="Arial"/>
          <w:sz w:val="24"/>
          <w:szCs w:val="24"/>
        </w:rPr>
        <w:t xml:space="preserve"> de</w:t>
      </w:r>
      <w:r w:rsidRPr="004216E6">
        <w:rPr>
          <w:rFonts w:ascii="Arial" w:hAnsi="Arial" w:cs="Arial"/>
          <w:sz w:val="24"/>
          <w:szCs w:val="24"/>
        </w:rPr>
        <w:t xml:space="preserve"> ómnibus y tren</w:t>
      </w:r>
      <w:r w:rsidR="00BF5846">
        <w:rPr>
          <w:rFonts w:ascii="Arial" w:hAnsi="Arial" w:cs="Arial"/>
          <w:sz w:val="24"/>
          <w:szCs w:val="24"/>
        </w:rPr>
        <w:t>es</w:t>
      </w:r>
      <w:r w:rsidRPr="004216E6">
        <w:rPr>
          <w:rFonts w:ascii="Arial" w:hAnsi="Arial" w:cs="Arial"/>
          <w:sz w:val="24"/>
          <w:szCs w:val="24"/>
        </w:rPr>
        <w:t xml:space="preserve"> </w:t>
      </w:r>
      <w:r w:rsidR="001E6AB0" w:rsidRPr="004216E6">
        <w:rPr>
          <w:rFonts w:ascii="Arial" w:hAnsi="Arial" w:cs="Arial"/>
          <w:sz w:val="24"/>
          <w:szCs w:val="24"/>
        </w:rPr>
        <w:t xml:space="preserve">de media y larga </w:t>
      </w:r>
      <w:r w:rsidRPr="004216E6">
        <w:rPr>
          <w:rFonts w:ascii="Arial" w:hAnsi="Arial" w:cs="Arial"/>
          <w:sz w:val="24"/>
          <w:szCs w:val="24"/>
        </w:rPr>
        <w:t xml:space="preserve">distancia), estadía y/o viáticos para tareas de experimentación, observación y/o recolección de datos in situ </w:t>
      </w:r>
      <w:r w:rsidRPr="004216E6">
        <w:rPr>
          <w:rFonts w:ascii="Arial" w:hAnsi="Arial" w:cs="Arial"/>
          <w:sz w:val="24"/>
          <w:szCs w:val="24"/>
          <w:u w:val="single"/>
        </w:rPr>
        <w:t>en sitios al</w:t>
      </w:r>
      <w:r w:rsidR="00BF5846">
        <w:rPr>
          <w:rFonts w:ascii="Arial" w:hAnsi="Arial" w:cs="Arial"/>
          <w:sz w:val="24"/>
          <w:szCs w:val="24"/>
          <w:u w:val="single"/>
        </w:rPr>
        <w:t>ejados de la sede del proyecto.</w:t>
      </w:r>
      <w:r w:rsidR="00BF5846">
        <w:rPr>
          <w:rFonts w:ascii="Arial" w:hAnsi="Arial" w:cs="Arial"/>
          <w:sz w:val="24"/>
          <w:szCs w:val="24"/>
        </w:rPr>
        <w:t xml:space="preserve"> </w:t>
      </w:r>
      <w:r w:rsidRPr="004216E6">
        <w:rPr>
          <w:rFonts w:ascii="Arial" w:hAnsi="Arial" w:cs="Arial"/>
          <w:sz w:val="24"/>
          <w:szCs w:val="24"/>
        </w:rPr>
        <w:t>Debiendo rendirse con los comprobantes y/o Facturas a consignar en la planilla de gastos.</w:t>
      </w:r>
    </w:p>
    <w:p w:rsidR="00D00A0F"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Si el viaje fuera realizado con vehículos de la </w:t>
      </w:r>
      <w:r w:rsidR="001E6AB0" w:rsidRPr="004216E6">
        <w:rPr>
          <w:rFonts w:ascii="Arial" w:hAnsi="Arial" w:cs="Arial"/>
          <w:sz w:val="24"/>
          <w:szCs w:val="24"/>
        </w:rPr>
        <w:t xml:space="preserve">Unidad Académica </w:t>
      </w:r>
      <w:r w:rsidRPr="004216E6">
        <w:rPr>
          <w:rFonts w:ascii="Arial" w:hAnsi="Arial" w:cs="Arial"/>
          <w:sz w:val="24"/>
          <w:szCs w:val="24"/>
        </w:rPr>
        <w:t xml:space="preserve">(con constancia de que el vehículo pertenece a la misma) o particulares; podrá rendirse los gastos de peaje, combustible y estacionamiento, consignándose en cada comprobante la patente del vehículo utilizado. En el caso de </w:t>
      </w:r>
      <w:r w:rsidRPr="004216E6">
        <w:rPr>
          <w:rFonts w:ascii="Arial" w:hAnsi="Arial" w:cs="Arial"/>
          <w:sz w:val="24"/>
          <w:szCs w:val="24"/>
          <w:u w:val="single"/>
        </w:rPr>
        <w:t>vehículos particulares</w:t>
      </w:r>
      <w:r w:rsidRPr="004216E6">
        <w:rPr>
          <w:rFonts w:ascii="Arial" w:hAnsi="Arial" w:cs="Arial"/>
          <w:sz w:val="24"/>
          <w:szCs w:val="24"/>
        </w:rPr>
        <w:t xml:space="preserve"> deberá solicita</w:t>
      </w:r>
      <w:r w:rsidR="001E6AB0" w:rsidRPr="004216E6">
        <w:rPr>
          <w:rFonts w:ascii="Arial" w:hAnsi="Arial" w:cs="Arial"/>
          <w:sz w:val="24"/>
          <w:szCs w:val="24"/>
        </w:rPr>
        <w:t xml:space="preserve">rse previamente autorización a la Secretaría responsable de la Convocatoria </w:t>
      </w:r>
      <w:r w:rsidRPr="004216E6">
        <w:rPr>
          <w:rFonts w:ascii="Arial" w:hAnsi="Arial" w:cs="Arial"/>
          <w:sz w:val="24"/>
          <w:szCs w:val="24"/>
        </w:rPr>
        <w:t>y presentar copia de dicha autorización en la rendición correspondiente</w:t>
      </w:r>
      <w:r w:rsidR="001E6AB0" w:rsidRPr="004216E6">
        <w:rPr>
          <w:rFonts w:ascii="Arial" w:hAnsi="Arial" w:cs="Arial"/>
          <w:sz w:val="24"/>
          <w:szCs w:val="24"/>
        </w:rPr>
        <w:t>.</w:t>
      </w:r>
    </w:p>
    <w:p w:rsidR="0057252F" w:rsidRPr="004216E6" w:rsidRDefault="0057252F" w:rsidP="0057252F">
      <w:pPr>
        <w:pStyle w:val="Prrafodelista"/>
        <w:spacing w:line="240" w:lineRule="auto"/>
        <w:ind w:left="644" w:firstLine="672"/>
        <w:jc w:val="both"/>
        <w:rPr>
          <w:rFonts w:ascii="Arial" w:hAnsi="Arial" w:cs="Arial"/>
          <w:sz w:val="24"/>
          <w:szCs w:val="24"/>
        </w:rPr>
      </w:pPr>
      <w:r w:rsidRPr="0057252F">
        <w:rPr>
          <w:rFonts w:ascii="Arial" w:hAnsi="Arial" w:cs="Arial"/>
          <w:sz w:val="24"/>
          <w:szCs w:val="24"/>
        </w:rPr>
        <w:t>Los comprobantes por carga de combustible sólo podrán corresponder a estaciones de servicios YPF Sociedad Anónima</w:t>
      </w:r>
      <w:r>
        <w:rPr>
          <w:rFonts w:ascii="Arial" w:hAnsi="Arial" w:cs="Arial"/>
          <w:sz w:val="24"/>
          <w:szCs w:val="24"/>
        </w:rPr>
        <w:t xml:space="preserve">, se deberá </w:t>
      </w:r>
      <w:r>
        <w:rPr>
          <w:rFonts w:ascii="Arial" w:hAnsi="Arial" w:cs="Arial"/>
          <w:sz w:val="24"/>
          <w:szCs w:val="24"/>
        </w:rPr>
        <w:lastRenderedPageBreak/>
        <w:t>acreditar que la carga de combustible se rea</w:t>
      </w:r>
      <w:r w:rsidR="00BF5846">
        <w:rPr>
          <w:rFonts w:ascii="Arial" w:hAnsi="Arial" w:cs="Arial"/>
          <w:sz w:val="24"/>
          <w:szCs w:val="24"/>
        </w:rPr>
        <w:t>lizó a un vehículo afectado al P</w:t>
      </w:r>
      <w:r>
        <w:rPr>
          <w:rFonts w:ascii="Arial" w:hAnsi="Arial" w:cs="Arial"/>
          <w:sz w:val="24"/>
          <w:szCs w:val="24"/>
        </w:rPr>
        <w:t>royecto con la autorización de la Secretaría pertinente.</w:t>
      </w:r>
    </w:p>
    <w:p w:rsidR="00D00A0F"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Para viajes de corta distancia en micro, subte o tren (región metropolitana), </w:t>
      </w:r>
      <w:r w:rsidRPr="004216E6">
        <w:rPr>
          <w:rFonts w:ascii="Arial" w:hAnsi="Arial" w:cs="Arial"/>
          <w:sz w:val="24"/>
          <w:szCs w:val="24"/>
          <w:u w:val="single"/>
        </w:rPr>
        <w:t>no es necesario adjuntar comprobantes (boleto de colectivo o tren)</w:t>
      </w:r>
      <w:r w:rsidRPr="004216E6">
        <w:rPr>
          <w:rFonts w:ascii="Arial" w:hAnsi="Arial" w:cs="Arial"/>
          <w:sz w:val="24"/>
          <w:szCs w:val="24"/>
        </w:rPr>
        <w:t xml:space="preserve">, sino que deben consignarse los gastos de pasajes cronológicamente en la </w:t>
      </w:r>
      <w:r w:rsidR="001E6AB0" w:rsidRPr="004216E6">
        <w:rPr>
          <w:rFonts w:ascii="Arial" w:hAnsi="Arial" w:cs="Arial"/>
          <w:sz w:val="24"/>
          <w:szCs w:val="24"/>
        </w:rPr>
        <w:t xml:space="preserve">una </w:t>
      </w:r>
      <w:r w:rsidRPr="004216E6">
        <w:rPr>
          <w:rFonts w:ascii="Arial" w:hAnsi="Arial" w:cs="Arial"/>
          <w:sz w:val="24"/>
          <w:szCs w:val="24"/>
        </w:rPr>
        <w:t xml:space="preserve">planilla de movilidad, indicando origen y destino firmada en cada caso por el viajante y al pie de la planilla por el Director del Proyecto. Recuerde que no </w:t>
      </w:r>
      <w:r w:rsidR="001E6AB0" w:rsidRPr="004216E6">
        <w:rPr>
          <w:rFonts w:ascii="Arial" w:hAnsi="Arial" w:cs="Arial"/>
          <w:sz w:val="24"/>
          <w:szCs w:val="24"/>
        </w:rPr>
        <w:t>se encuentra permit</w:t>
      </w:r>
      <w:r w:rsidR="00C64A07">
        <w:rPr>
          <w:rFonts w:ascii="Arial" w:hAnsi="Arial" w:cs="Arial"/>
          <w:sz w:val="24"/>
          <w:szCs w:val="24"/>
        </w:rPr>
        <w:t>id</w:t>
      </w:r>
      <w:r w:rsidR="001E6AB0" w:rsidRPr="004216E6">
        <w:rPr>
          <w:rFonts w:ascii="Arial" w:hAnsi="Arial" w:cs="Arial"/>
          <w:sz w:val="24"/>
          <w:szCs w:val="24"/>
        </w:rPr>
        <w:t xml:space="preserve">o </w:t>
      </w:r>
      <w:r w:rsidRPr="004216E6">
        <w:rPr>
          <w:rFonts w:ascii="Arial" w:hAnsi="Arial" w:cs="Arial"/>
          <w:sz w:val="24"/>
          <w:szCs w:val="24"/>
        </w:rPr>
        <w:t xml:space="preserve">consignar gastos de traslados diarios </w:t>
      </w:r>
      <w:r w:rsidR="001E6AB0" w:rsidRPr="004216E6">
        <w:rPr>
          <w:rFonts w:ascii="Arial" w:hAnsi="Arial" w:cs="Arial"/>
          <w:sz w:val="24"/>
          <w:szCs w:val="24"/>
        </w:rPr>
        <w:t xml:space="preserve">desde y </w:t>
      </w:r>
      <w:r w:rsidRPr="004216E6">
        <w:rPr>
          <w:rFonts w:ascii="Arial" w:hAnsi="Arial" w:cs="Arial"/>
          <w:sz w:val="24"/>
          <w:szCs w:val="24"/>
        </w:rPr>
        <w:t>hacia su Unidad Académica.</w:t>
      </w:r>
    </w:p>
    <w:p w:rsidR="00561859" w:rsidRPr="0057252F" w:rsidRDefault="0057252F" w:rsidP="00553F4A">
      <w:pPr>
        <w:pStyle w:val="Prrafodelista"/>
        <w:spacing w:line="240" w:lineRule="auto"/>
        <w:ind w:left="644" w:firstLine="672"/>
        <w:jc w:val="both"/>
        <w:rPr>
          <w:rFonts w:ascii="Arial" w:hAnsi="Arial" w:cs="Arial"/>
          <w:sz w:val="24"/>
          <w:szCs w:val="24"/>
        </w:rPr>
      </w:pPr>
      <w:r w:rsidRPr="0057252F">
        <w:rPr>
          <w:rFonts w:ascii="Arial" w:hAnsi="Arial" w:cs="Arial"/>
          <w:sz w:val="24"/>
          <w:szCs w:val="24"/>
        </w:rPr>
        <w:t>En los casos que sea posible s</w:t>
      </w:r>
      <w:r w:rsidR="00561859" w:rsidRPr="0057252F">
        <w:rPr>
          <w:rFonts w:ascii="Arial" w:hAnsi="Arial" w:cs="Arial"/>
          <w:sz w:val="24"/>
          <w:szCs w:val="24"/>
        </w:rPr>
        <w:t xml:space="preserve">e </w:t>
      </w:r>
      <w:r w:rsidRPr="0057252F">
        <w:rPr>
          <w:rFonts w:ascii="Arial" w:hAnsi="Arial" w:cs="Arial"/>
          <w:sz w:val="24"/>
          <w:szCs w:val="24"/>
        </w:rPr>
        <w:t xml:space="preserve">podrán incluir </w:t>
      </w:r>
      <w:r w:rsidR="00561859" w:rsidRPr="0057252F">
        <w:rPr>
          <w:rFonts w:ascii="Arial" w:hAnsi="Arial" w:cs="Arial"/>
          <w:sz w:val="24"/>
          <w:szCs w:val="24"/>
        </w:rPr>
        <w:t xml:space="preserve">también </w:t>
      </w:r>
      <w:r w:rsidR="000D0543">
        <w:rPr>
          <w:rFonts w:ascii="Arial" w:hAnsi="Arial" w:cs="Arial"/>
          <w:sz w:val="24"/>
          <w:szCs w:val="24"/>
        </w:rPr>
        <w:t>resú</w:t>
      </w:r>
      <w:r w:rsidRPr="0057252F">
        <w:rPr>
          <w:rFonts w:ascii="Arial" w:hAnsi="Arial" w:cs="Arial"/>
          <w:sz w:val="24"/>
          <w:szCs w:val="24"/>
        </w:rPr>
        <w:t>men</w:t>
      </w:r>
      <w:r w:rsidR="000D0543">
        <w:rPr>
          <w:rFonts w:ascii="Arial" w:hAnsi="Arial" w:cs="Arial"/>
          <w:sz w:val="24"/>
          <w:szCs w:val="24"/>
        </w:rPr>
        <w:t>es</w:t>
      </w:r>
      <w:r w:rsidRPr="0057252F">
        <w:rPr>
          <w:rFonts w:ascii="Arial" w:hAnsi="Arial" w:cs="Arial"/>
          <w:sz w:val="24"/>
          <w:szCs w:val="24"/>
        </w:rPr>
        <w:t xml:space="preserve"> de viajes de la tarjeta </w:t>
      </w:r>
      <w:r w:rsidR="00561859" w:rsidRPr="0057252F">
        <w:rPr>
          <w:rFonts w:ascii="Arial" w:hAnsi="Arial" w:cs="Arial"/>
          <w:sz w:val="24"/>
          <w:szCs w:val="24"/>
        </w:rPr>
        <w:t xml:space="preserve">SUBE que se </w:t>
      </w:r>
      <w:r w:rsidRPr="0057252F">
        <w:rPr>
          <w:rFonts w:ascii="Arial" w:hAnsi="Arial" w:cs="Arial"/>
          <w:sz w:val="24"/>
          <w:szCs w:val="24"/>
        </w:rPr>
        <w:t xml:space="preserve">descarga </w:t>
      </w:r>
      <w:r w:rsidR="00561859" w:rsidRPr="0057252F">
        <w:rPr>
          <w:rFonts w:ascii="Arial" w:hAnsi="Arial" w:cs="Arial"/>
          <w:sz w:val="24"/>
          <w:szCs w:val="24"/>
        </w:rPr>
        <w:t>desde la web</w:t>
      </w:r>
      <w:r>
        <w:rPr>
          <w:rFonts w:ascii="Arial" w:hAnsi="Arial" w:cs="Arial"/>
          <w:sz w:val="24"/>
          <w:szCs w:val="24"/>
        </w:rPr>
        <w:t xml:space="preserve"> </w:t>
      </w:r>
      <w:r w:rsidRPr="0057252F">
        <w:rPr>
          <w:rFonts w:ascii="Arial" w:hAnsi="Arial" w:cs="Arial"/>
          <w:sz w:val="24"/>
          <w:szCs w:val="24"/>
        </w:rPr>
        <w:t>http://www.sube.gob.ar</w:t>
      </w:r>
    </w:p>
    <w:p w:rsidR="00D00A0F" w:rsidRPr="004216E6" w:rsidRDefault="00D00A0F" w:rsidP="00553F4A">
      <w:pPr>
        <w:pStyle w:val="Prrafodelista"/>
        <w:spacing w:line="240" w:lineRule="auto"/>
        <w:ind w:left="644" w:firstLine="672"/>
        <w:jc w:val="both"/>
        <w:rPr>
          <w:rFonts w:ascii="Arial" w:hAnsi="Arial" w:cs="Arial"/>
          <w:sz w:val="24"/>
          <w:szCs w:val="24"/>
        </w:rPr>
      </w:pPr>
      <w:r w:rsidRPr="004216E6">
        <w:rPr>
          <w:rFonts w:ascii="Arial" w:hAnsi="Arial" w:cs="Arial"/>
          <w:sz w:val="24"/>
          <w:szCs w:val="24"/>
        </w:rPr>
        <w:t xml:space="preserve">Taxis y Remises: dichos gastos no podrán superar los 8 viajes mensuales que </w:t>
      </w:r>
      <w:r w:rsidRPr="004216E6">
        <w:rPr>
          <w:rFonts w:ascii="Arial" w:hAnsi="Arial" w:cs="Arial"/>
          <w:sz w:val="24"/>
          <w:szCs w:val="24"/>
          <w:u w:val="single"/>
        </w:rPr>
        <w:t>serán circunstanciales</w:t>
      </w:r>
      <w:r w:rsidRPr="004216E6">
        <w:rPr>
          <w:rFonts w:ascii="Arial" w:hAnsi="Arial" w:cs="Arial"/>
          <w:sz w:val="24"/>
          <w:szCs w:val="24"/>
        </w:rPr>
        <w:t xml:space="preserve"> y </w:t>
      </w:r>
      <w:r w:rsidRPr="004216E6">
        <w:rPr>
          <w:rFonts w:ascii="Arial" w:hAnsi="Arial" w:cs="Arial"/>
          <w:sz w:val="24"/>
          <w:szCs w:val="24"/>
          <w:u w:val="single"/>
        </w:rPr>
        <w:t>deberán justi</w:t>
      </w:r>
      <w:r w:rsidR="000D0543">
        <w:rPr>
          <w:rFonts w:ascii="Arial" w:hAnsi="Arial" w:cs="Arial"/>
          <w:sz w:val="24"/>
          <w:szCs w:val="24"/>
          <w:u w:val="single"/>
        </w:rPr>
        <w:t>ficarse en función del objeto</w:t>
      </w:r>
      <w:r w:rsidRPr="004216E6">
        <w:rPr>
          <w:rFonts w:ascii="Arial" w:hAnsi="Arial" w:cs="Arial"/>
          <w:sz w:val="24"/>
          <w:szCs w:val="24"/>
          <w:u w:val="single"/>
        </w:rPr>
        <w:t xml:space="preserve"> del proyecto</w:t>
      </w:r>
      <w:r w:rsidRPr="004216E6">
        <w:rPr>
          <w:rFonts w:ascii="Arial" w:hAnsi="Arial" w:cs="Arial"/>
          <w:sz w:val="24"/>
          <w:szCs w:val="24"/>
        </w:rPr>
        <w:t xml:space="preserve">. Para la rendición se aceptarán </w:t>
      </w:r>
      <w:r w:rsidRPr="004216E6">
        <w:rPr>
          <w:rFonts w:ascii="Arial" w:hAnsi="Arial" w:cs="Arial"/>
          <w:sz w:val="24"/>
          <w:szCs w:val="24"/>
          <w:u w:val="single"/>
        </w:rPr>
        <w:t>sólo tickets fiscales y/ o facturas debidamente conformadas</w:t>
      </w:r>
      <w:r w:rsidRPr="004216E6">
        <w:rPr>
          <w:rFonts w:ascii="Arial" w:hAnsi="Arial" w:cs="Arial"/>
          <w:sz w:val="24"/>
          <w:szCs w:val="24"/>
        </w:rPr>
        <w:t xml:space="preserve"> (ver ítem facturas y comprobantes).</w:t>
      </w:r>
    </w:p>
    <w:p w:rsidR="00D00A0F" w:rsidRPr="004216E6" w:rsidRDefault="00D00A0F" w:rsidP="00553F4A">
      <w:pPr>
        <w:pStyle w:val="Prrafodelista"/>
        <w:spacing w:line="240" w:lineRule="auto"/>
        <w:ind w:left="644"/>
        <w:rPr>
          <w:rFonts w:ascii="Arial" w:hAnsi="Arial" w:cs="Arial"/>
          <w:sz w:val="24"/>
          <w:szCs w:val="24"/>
        </w:rPr>
      </w:pPr>
    </w:p>
    <w:p w:rsidR="00D00A0F" w:rsidRPr="004216E6" w:rsidRDefault="00D00A0F" w:rsidP="00553F4A">
      <w:pPr>
        <w:pStyle w:val="Prrafodelista"/>
        <w:spacing w:line="240" w:lineRule="auto"/>
        <w:ind w:left="644"/>
        <w:jc w:val="both"/>
        <w:rPr>
          <w:rFonts w:ascii="Arial" w:hAnsi="Arial" w:cs="Arial"/>
          <w:sz w:val="24"/>
          <w:szCs w:val="24"/>
        </w:rPr>
      </w:pPr>
    </w:p>
    <w:p w:rsidR="00553F4A" w:rsidRPr="004216E6" w:rsidRDefault="00553F4A" w:rsidP="00553F4A">
      <w:pPr>
        <w:pStyle w:val="Prrafodelista"/>
        <w:numPr>
          <w:ilvl w:val="0"/>
          <w:numId w:val="10"/>
        </w:numPr>
        <w:spacing w:line="240" w:lineRule="auto"/>
        <w:jc w:val="both"/>
        <w:rPr>
          <w:rFonts w:ascii="Arial" w:hAnsi="Arial" w:cs="Arial"/>
          <w:sz w:val="24"/>
          <w:szCs w:val="24"/>
          <w:u w:val="single"/>
        </w:rPr>
      </w:pPr>
      <w:r w:rsidRPr="004216E6">
        <w:rPr>
          <w:rFonts w:ascii="Arial" w:hAnsi="Arial" w:cs="Arial"/>
          <w:sz w:val="24"/>
          <w:szCs w:val="24"/>
          <w:u w:val="single"/>
        </w:rPr>
        <w:t>Viáticos</w:t>
      </w:r>
    </w:p>
    <w:p w:rsidR="00064E3C" w:rsidRPr="004216E6" w:rsidRDefault="00064E3C" w:rsidP="00064E3C">
      <w:pPr>
        <w:pStyle w:val="Prrafodelista"/>
        <w:spacing w:line="240" w:lineRule="auto"/>
        <w:ind w:left="1364"/>
        <w:jc w:val="both"/>
        <w:rPr>
          <w:rFonts w:ascii="Arial" w:hAnsi="Arial" w:cs="Arial"/>
          <w:sz w:val="24"/>
          <w:szCs w:val="24"/>
        </w:rPr>
      </w:pPr>
      <w:r w:rsidRPr="004216E6">
        <w:rPr>
          <w:rFonts w:ascii="Arial" w:hAnsi="Arial" w:cs="Arial"/>
          <w:sz w:val="24"/>
          <w:szCs w:val="24"/>
        </w:rPr>
        <w:t xml:space="preserve">Para el rubro </w:t>
      </w:r>
      <w:r w:rsidR="003816C8">
        <w:rPr>
          <w:rFonts w:ascii="Arial" w:hAnsi="Arial" w:cs="Arial"/>
          <w:sz w:val="24"/>
          <w:szCs w:val="24"/>
        </w:rPr>
        <w:t>“</w:t>
      </w:r>
      <w:r w:rsidRPr="004216E6">
        <w:rPr>
          <w:rFonts w:ascii="Arial" w:hAnsi="Arial" w:cs="Arial"/>
          <w:sz w:val="24"/>
          <w:szCs w:val="24"/>
        </w:rPr>
        <w:t>Traslados</w:t>
      </w:r>
      <w:r w:rsidR="003816C8">
        <w:rPr>
          <w:rFonts w:ascii="Arial" w:hAnsi="Arial" w:cs="Arial"/>
          <w:sz w:val="24"/>
          <w:szCs w:val="24"/>
        </w:rPr>
        <w:t>”</w:t>
      </w:r>
      <w:r w:rsidRPr="004216E6">
        <w:rPr>
          <w:rFonts w:ascii="Arial" w:hAnsi="Arial" w:cs="Arial"/>
          <w:sz w:val="24"/>
          <w:szCs w:val="24"/>
        </w:rPr>
        <w:t xml:space="preserve"> y cuando no posea comprobantes/facturas de gastos podrá presentar el Comprobante de Liquidación y Rendición de Viáticos según se detalla a continuación:</w:t>
      </w:r>
    </w:p>
    <w:p w:rsidR="00064E3C" w:rsidRPr="004216E6" w:rsidRDefault="00064E3C" w:rsidP="00553F4A">
      <w:pPr>
        <w:pStyle w:val="Prrafodelista"/>
        <w:spacing w:line="240" w:lineRule="auto"/>
        <w:ind w:left="1364"/>
        <w:jc w:val="both"/>
        <w:rPr>
          <w:rFonts w:ascii="Arial" w:hAnsi="Arial" w:cs="Arial"/>
          <w:sz w:val="24"/>
          <w:szCs w:val="24"/>
        </w:rPr>
      </w:pPr>
    </w:p>
    <w:p w:rsidR="00FB281D" w:rsidRDefault="00D00A0F" w:rsidP="00FB281D">
      <w:pPr>
        <w:pStyle w:val="Prrafodelista"/>
        <w:spacing w:line="240" w:lineRule="auto"/>
        <w:ind w:left="1364"/>
        <w:jc w:val="both"/>
        <w:rPr>
          <w:rFonts w:ascii="Arial" w:hAnsi="Arial" w:cs="Arial"/>
          <w:sz w:val="24"/>
          <w:szCs w:val="24"/>
        </w:rPr>
      </w:pPr>
      <w:r w:rsidRPr="004216E6">
        <w:rPr>
          <w:rFonts w:ascii="Arial" w:hAnsi="Arial" w:cs="Arial"/>
          <w:sz w:val="24"/>
          <w:szCs w:val="24"/>
        </w:rPr>
        <w:t xml:space="preserve">Es una asignación fija diaria que se concede </w:t>
      </w:r>
      <w:r w:rsidR="003816C8">
        <w:rPr>
          <w:rFonts w:ascii="Arial" w:hAnsi="Arial" w:cs="Arial"/>
          <w:sz w:val="24"/>
          <w:szCs w:val="24"/>
          <w:u w:val="single"/>
        </w:rPr>
        <w:t>a los integrantes del P</w:t>
      </w:r>
      <w:r w:rsidRPr="004216E6">
        <w:rPr>
          <w:rFonts w:ascii="Arial" w:hAnsi="Arial" w:cs="Arial"/>
          <w:sz w:val="24"/>
          <w:szCs w:val="24"/>
          <w:u w:val="single"/>
        </w:rPr>
        <w:t>royecto,</w:t>
      </w:r>
      <w:r w:rsidRPr="004216E6">
        <w:rPr>
          <w:rFonts w:ascii="Arial" w:hAnsi="Arial" w:cs="Arial"/>
          <w:sz w:val="24"/>
          <w:szCs w:val="24"/>
        </w:rPr>
        <w:t xml:space="preserve"> </w:t>
      </w:r>
      <w:r w:rsidRPr="004216E6">
        <w:rPr>
          <w:rFonts w:ascii="Arial" w:hAnsi="Arial" w:cs="Arial"/>
          <w:sz w:val="24"/>
          <w:szCs w:val="24"/>
          <w:u w:val="single"/>
        </w:rPr>
        <w:t>con exclusión de los pasajes</w:t>
      </w:r>
      <w:r w:rsidRPr="004216E6">
        <w:rPr>
          <w:rFonts w:ascii="Arial" w:hAnsi="Arial" w:cs="Arial"/>
          <w:sz w:val="24"/>
          <w:szCs w:val="24"/>
        </w:rPr>
        <w:t>, para atender los gastos personales que le ocasione el cumplimi</w:t>
      </w:r>
      <w:r w:rsidR="003816C8">
        <w:rPr>
          <w:rFonts w:ascii="Arial" w:hAnsi="Arial" w:cs="Arial"/>
          <w:sz w:val="24"/>
          <w:szCs w:val="24"/>
        </w:rPr>
        <w:t>ento de las tareas propias del P</w:t>
      </w:r>
      <w:r w:rsidRPr="004216E6">
        <w:rPr>
          <w:rFonts w:ascii="Arial" w:hAnsi="Arial" w:cs="Arial"/>
          <w:sz w:val="24"/>
          <w:szCs w:val="24"/>
        </w:rPr>
        <w:t xml:space="preserve">royecto cuando </w:t>
      </w:r>
      <w:r w:rsidRPr="004216E6">
        <w:rPr>
          <w:rFonts w:ascii="Arial" w:hAnsi="Arial" w:cs="Arial"/>
          <w:sz w:val="24"/>
          <w:szCs w:val="24"/>
          <w:u w:val="single"/>
        </w:rPr>
        <w:t>realicen trabajos de campo dentro del país</w:t>
      </w:r>
      <w:r w:rsidRPr="004216E6">
        <w:rPr>
          <w:rFonts w:ascii="Arial" w:hAnsi="Arial" w:cs="Arial"/>
          <w:sz w:val="24"/>
          <w:szCs w:val="24"/>
        </w:rPr>
        <w:t>, a lugares alejados a más de 50 Kms. d</w:t>
      </w:r>
      <w:r w:rsidR="003816C8">
        <w:rPr>
          <w:rFonts w:ascii="Arial" w:hAnsi="Arial" w:cs="Arial"/>
          <w:sz w:val="24"/>
          <w:szCs w:val="24"/>
        </w:rPr>
        <w:t>e la Unidad Académica sede del P</w:t>
      </w:r>
      <w:r w:rsidRPr="004216E6">
        <w:rPr>
          <w:rFonts w:ascii="Arial" w:hAnsi="Arial" w:cs="Arial"/>
          <w:sz w:val="24"/>
          <w:szCs w:val="24"/>
        </w:rPr>
        <w:t>royecto. Los viáticos diarios se liquidarán siguiendo la escala</w:t>
      </w:r>
      <w:r w:rsidR="00FB281D">
        <w:rPr>
          <w:rFonts w:ascii="Arial" w:hAnsi="Arial" w:cs="Arial"/>
          <w:sz w:val="24"/>
          <w:szCs w:val="24"/>
        </w:rPr>
        <w:t xml:space="preserve"> establecida en el ANEXO II del Decreto 973/2016 y las modificaciones que pudieran surgir.</w:t>
      </w:r>
    </w:p>
    <w:p w:rsidR="00FB281D" w:rsidRDefault="00FB281D" w:rsidP="00FB281D">
      <w:pPr>
        <w:pStyle w:val="Prrafodelista"/>
        <w:spacing w:line="240" w:lineRule="auto"/>
        <w:ind w:left="1364"/>
        <w:jc w:val="both"/>
        <w:rPr>
          <w:rFonts w:ascii="Arial" w:hAnsi="Arial" w:cs="Arial"/>
          <w:sz w:val="24"/>
          <w:szCs w:val="24"/>
        </w:rPr>
      </w:pPr>
    </w:p>
    <w:p w:rsidR="002736F2" w:rsidRPr="00FB281D" w:rsidRDefault="002736F2" w:rsidP="00FB281D">
      <w:pPr>
        <w:pStyle w:val="Prrafodelista"/>
        <w:spacing w:line="240" w:lineRule="auto"/>
        <w:ind w:left="1364"/>
        <w:jc w:val="both"/>
        <w:rPr>
          <w:rFonts w:ascii="Arial" w:hAnsi="Arial" w:cs="Arial"/>
          <w:sz w:val="24"/>
          <w:szCs w:val="24"/>
        </w:rPr>
      </w:pPr>
      <w:r w:rsidRPr="00FB281D">
        <w:rPr>
          <w:rFonts w:ascii="Arial" w:hAnsi="Arial" w:cs="Arial"/>
          <w:sz w:val="24"/>
          <w:szCs w:val="24"/>
        </w:rPr>
        <w:t>Para el caso de Asistencia a Congresos y Estadías de Trabajo internacionales</w:t>
      </w:r>
      <w:r w:rsidR="00CE015E" w:rsidRPr="00FB281D">
        <w:rPr>
          <w:rFonts w:ascii="Arial" w:hAnsi="Arial" w:cs="Arial"/>
          <w:sz w:val="24"/>
          <w:szCs w:val="24"/>
        </w:rPr>
        <w:t xml:space="preserve">, </w:t>
      </w:r>
      <w:r w:rsidR="00FB281D">
        <w:rPr>
          <w:rFonts w:ascii="Arial" w:hAnsi="Arial" w:cs="Arial"/>
          <w:sz w:val="24"/>
          <w:szCs w:val="24"/>
        </w:rPr>
        <w:t xml:space="preserve">serán de aplicación las tablas de asignación de viáticos aprobadas por </w:t>
      </w:r>
      <w:r w:rsidR="00CE015E" w:rsidRPr="00FB281D">
        <w:rPr>
          <w:rFonts w:ascii="Arial" w:hAnsi="Arial" w:cs="Arial"/>
          <w:sz w:val="24"/>
          <w:szCs w:val="24"/>
        </w:rPr>
        <w:t>Decisión Administrativa JGM 1067/2016 del 20/09/2016</w:t>
      </w:r>
      <w:r w:rsidR="00FB281D">
        <w:rPr>
          <w:rFonts w:ascii="Arial" w:hAnsi="Arial" w:cs="Arial"/>
          <w:sz w:val="24"/>
          <w:szCs w:val="24"/>
        </w:rPr>
        <w:t xml:space="preserve"> y las modificaciones que pudieran surgir.</w:t>
      </w:r>
    </w:p>
    <w:p w:rsidR="00FB281D" w:rsidRDefault="00FB281D" w:rsidP="00553F4A">
      <w:pPr>
        <w:pStyle w:val="Prrafodelista"/>
        <w:spacing w:line="240" w:lineRule="auto"/>
        <w:ind w:left="0" w:hanging="33"/>
        <w:jc w:val="both"/>
        <w:rPr>
          <w:rFonts w:ascii="Arial" w:hAnsi="Arial" w:cs="Arial"/>
          <w:sz w:val="24"/>
          <w:szCs w:val="24"/>
          <w:u w:val="single"/>
        </w:rPr>
      </w:pPr>
    </w:p>
    <w:p w:rsidR="00115011" w:rsidRPr="004216E6" w:rsidRDefault="00115011" w:rsidP="00553F4A">
      <w:pPr>
        <w:pStyle w:val="Prrafodelista"/>
        <w:spacing w:line="240" w:lineRule="auto"/>
        <w:ind w:left="0" w:hanging="33"/>
        <w:jc w:val="both"/>
        <w:rPr>
          <w:rFonts w:ascii="Arial" w:hAnsi="Arial" w:cs="Arial"/>
          <w:sz w:val="24"/>
          <w:szCs w:val="24"/>
          <w:u w:val="single"/>
        </w:rPr>
      </w:pPr>
      <w:r w:rsidRPr="004216E6">
        <w:rPr>
          <w:rFonts w:ascii="Arial" w:hAnsi="Arial" w:cs="Arial"/>
          <w:sz w:val="24"/>
          <w:szCs w:val="24"/>
          <w:u w:val="single"/>
        </w:rPr>
        <w:t>El otorgamiento del viático se ajustará a las siguientes especificaciones:</w:t>
      </w:r>
    </w:p>
    <w:p w:rsidR="00115011" w:rsidRPr="004216E6" w:rsidRDefault="00115011" w:rsidP="00553F4A">
      <w:pPr>
        <w:pStyle w:val="Prrafodelista"/>
        <w:spacing w:line="240" w:lineRule="auto"/>
        <w:ind w:left="0" w:firstLine="672"/>
        <w:jc w:val="both"/>
        <w:rPr>
          <w:rFonts w:ascii="Arial" w:hAnsi="Arial" w:cs="Arial"/>
          <w:sz w:val="24"/>
          <w:szCs w:val="24"/>
        </w:rPr>
      </w:pPr>
    </w:p>
    <w:p w:rsidR="00AF7C20" w:rsidRPr="004216E6" w:rsidRDefault="00115011" w:rsidP="00553F4A">
      <w:pPr>
        <w:pStyle w:val="Prrafodelista"/>
        <w:numPr>
          <w:ilvl w:val="0"/>
          <w:numId w:val="9"/>
        </w:numPr>
        <w:spacing w:line="240" w:lineRule="auto"/>
        <w:ind w:left="1276"/>
        <w:jc w:val="both"/>
        <w:rPr>
          <w:rFonts w:ascii="Arial" w:hAnsi="Arial" w:cs="Arial"/>
          <w:sz w:val="24"/>
          <w:szCs w:val="24"/>
        </w:rPr>
      </w:pPr>
      <w:r w:rsidRPr="004216E6">
        <w:rPr>
          <w:rFonts w:ascii="Arial" w:hAnsi="Arial" w:cs="Arial"/>
          <w:sz w:val="24"/>
          <w:szCs w:val="24"/>
        </w:rPr>
        <w:t xml:space="preserve">Se reconocerán gastos por viáticos </w:t>
      </w:r>
      <w:r w:rsidR="00064E3C" w:rsidRPr="004216E6">
        <w:rPr>
          <w:rFonts w:ascii="Arial" w:hAnsi="Arial" w:cs="Arial"/>
          <w:sz w:val="24"/>
          <w:szCs w:val="24"/>
        </w:rPr>
        <w:t>sólo</w:t>
      </w:r>
      <w:r w:rsidRPr="004216E6">
        <w:rPr>
          <w:rFonts w:ascii="Arial" w:hAnsi="Arial" w:cs="Arial"/>
          <w:sz w:val="24"/>
          <w:szCs w:val="24"/>
        </w:rPr>
        <w:t xml:space="preserve"> de los integrantes del proyecto, cuya inclusión figure en la presentación del mismo o cuya incorporación haya sido solicitada a</w:t>
      </w:r>
      <w:r w:rsidR="00AF7C20" w:rsidRPr="004216E6">
        <w:rPr>
          <w:rFonts w:ascii="Arial" w:hAnsi="Arial" w:cs="Arial"/>
          <w:sz w:val="24"/>
          <w:szCs w:val="24"/>
        </w:rPr>
        <w:t xml:space="preserve"> </w:t>
      </w:r>
      <w:r w:rsidRPr="004216E6">
        <w:rPr>
          <w:rFonts w:ascii="Arial" w:hAnsi="Arial" w:cs="Arial"/>
          <w:sz w:val="24"/>
          <w:szCs w:val="24"/>
        </w:rPr>
        <w:t>l</w:t>
      </w:r>
      <w:r w:rsidR="00AF7C20" w:rsidRPr="004216E6">
        <w:rPr>
          <w:rFonts w:ascii="Arial" w:hAnsi="Arial" w:cs="Arial"/>
          <w:sz w:val="24"/>
          <w:szCs w:val="24"/>
        </w:rPr>
        <w:t>a</w:t>
      </w:r>
      <w:r w:rsidRPr="004216E6">
        <w:rPr>
          <w:rFonts w:ascii="Arial" w:hAnsi="Arial" w:cs="Arial"/>
          <w:sz w:val="24"/>
          <w:szCs w:val="24"/>
        </w:rPr>
        <w:t xml:space="preserve"> Secretaría </w:t>
      </w:r>
      <w:r w:rsidR="00AF7C20" w:rsidRPr="004216E6">
        <w:rPr>
          <w:rFonts w:ascii="Arial" w:hAnsi="Arial" w:cs="Arial"/>
          <w:sz w:val="24"/>
          <w:szCs w:val="24"/>
        </w:rPr>
        <w:t>que realiza la convocatoria.</w:t>
      </w:r>
    </w:p>
    <w:p w:rsidR="00115011" w:rsidRPr="004216E6" w:rsidRDefault="00115011" w:rsidP="00553F4A">
      <w:pPr>
        <w:pStyle w:val="Prrafodelista"/>
        <w:numPr>
          <w:ilvl w:val="0"/>
          <w:numId w:val="9"/>
        </w:numPr>
        <w:spacing w:line="240" w:lineRule="auto"/>
        <w:ind w:left="1276"/>
        <w:jc w:val="both"/>
        <w:rPr>
          <w:rFonts w:ascii="Arial" w:hAnsi="Arial" w:cs="Arial"/>
          <w:sz w:val="24"/>
          <w:szCs w:val="24"/>
        </w:rPr>
      </w:pPr>
      <w:r w:rsidRPr="004216E6">
        <w:rPr>
          <w:rFonts w:ascii="Arial" w:hAnsi="Arial" w:cs="Arial"/>
          <w:sz w:val="24"/>
          <w:szCs w:val="24"/>
        </w:rPr>
        <w:t>El viático comenzará a calcularse desde el día en que el integrante del proyecto sale de su asiento habitual para desarrol</w:t>
      </w:r>
      <w:r w:rsidR="009B3E64">
        <w:rPr>
          <w:rFonts w:ascii="Arial" w:hAnsi="Arial" w:cs="Arial"/>
          <w:sz w:val="24"/>
          <w:szCs w:val="24"/>
        </w:rPr>
        <w:t>lar en comisión las tareas del P</w:t>
      </w:r>
      <w:r w:rsidRPr="004216E6">
        <w:rPr>
          <w:rFonts w:ascii="Arial" w:hAnsi="Arial" w:cs="Arial"/>
          <w:sz w:val="24"/>
          <w:szCs w:val="24"/>
        </w:rPr>
        <w:t>royecto, hasta el día que regresa, ambos inclusive (Ver punto d).</w:t>
      </w:r>
    </w:p>
    <w:p w:rsidR="00115011" w:rsidRPr="004216E6" w:rsidRDefault="00115011" w:rsidP="00553F4A">
      <w:pPr>
        <w:pStyle w:val="Prrafodelista"/>
        <w:numPr>
          <w:ilvl w:val="0"/>
          <w:numId w:val="9"/>
        </w:numPr>
        <w:spacing w:line="240" w:lineRule="auto"/>
        <w:ind w:left="1276"/>
        <w:jc w:val="both"/>
        <w:rPr>
          <w:rFonts w:ascii="Arial" w:hAnsi="Arial" w:cs="Arial"/>
          <w:sz w:val="24"/>
          <w:szCs w:val="24"/>
        </w:rPr>
      </w:pPr>
      <w:r w:rsidRPr="004216E6">
        <w:rPr>
          <w:rFonts w:ascii="Arial" w:hAnsi="Arial" w:cs="Arial"/>
          <w:sz w:val="24"/>
          <w:szCs w:val="24"/>
        </w:rPr>
        <w:lastRenderedPageBreak/>
        <w:t xml:space="preserve">Deberá dejarse claramente establecido el motivo del traslado </w:t>
      </w:r>
      <w:r w:rsidR="009B3E64">
        <w:rPr>
          <w:rFonts w:ascii="Arial" w:hAnsi="Arial" w:cs="Arial"/>
          <w:sz w:val="24"/>
          <w:szCs w:val="24"/>
        </w:rPr>
        <w:t>en función del objeto del P</w:t>
      </w:r>
      <w:r w:rsidR="00AF7C20" w:rsidRPr="004216E6">
        <w:rPr>
          <w:rFonts w:ascii="Arial" w:hAnsi="Arial" w:cs="Arial"/>
          <w:sz w:val="24"/>
          <w:szCs w:val="24"/>
        </w:rPr>
        <w:t xml:space="preserve">royecto </w:t>
      </w:r>
      <w:r w:rsidRPr="004216E6">
        <w:rPr>
          <w:rFonts w:ascii="Arial" w:hAnsi="Arial" w:cs="Arial"/>
          <w:sz w:val="24"/>
          <w:szCs w:val="24"/>
        </w:rPr>
        <w:t xml:space="preserve">y el medio de movilidad a utilizar para su cumplimiento, ponderándose los factores que conduzcan al </w:t>
      </w:r>
      <w:r w:rsidRPr="004216E6">
        <w:rPr>
          <w:rFonts w:ascii="Arial" w:hAnsi="Arial" w:cs="Arial"/>
          <w:sz w:val="24"/>
          <w:szCs w:val="24"/>
          <w:u w:val="single"/>
        </w:rPr>
        <w:t>más bajo costo</w:t>
      </w:r>
      <w:r w:rsidRPr="004216E6">
        <w:rPr>
          <w:rFonts w:ascii="Arial" w:hAnsi="Arial" w:cs="Arial"/>
          <w:sz w:val="24"/>
          <w:szCs w:val="24"/>
        </w:rPr>
        <w:t>.</w:t>
      </w:r>
    </w:p>
    <w:p w:rsidR="00115011" w:rsidRPr="004216E6" w:rsidRDefault="00115011" w:rsidP="00553F4A">
      <w:pPr>
        <w:pStyle w:val="Prrafodelista"/>
        <w:numPr>
          <w:ilvl w:val="0"/>
          <w:numId w:val="9"/>
        </w:numPr>
        <w:spacing w:line="240" w:lineRule="auto"/>
        <w:ind w:left="1276"/>
        <w:jc w:val="both"/>
        <w:rPr>
          <w:rFonts w:ascii="Arial" w:hAnsi="Arial" w:cs="Arial"/>
          <w:sz w:val="24"/>
          <w:szCs w:val="24"/>
          <w:u w:val="single"/>
        </w:rPr>
      </w:pPr>
      <w:r w:rsidRPr="004216E6">
        <w:rPr>
          <w:rFonts w:ascii="Arial" w:hAnsi="Arial" w:cs="Arial"/>
          <w:sz w:val="24"/>
          <w:szCs w:val="24"/>
        </w:rPr>
        <w:t xml:space="preserve">Se liquidará viático completo por el día de salida y el de regreso, siempre que la comisión de servicio o actividad que lo origine tenga comienzo antes de las DOCE (12) horas del día de partida y finalice después de la misma hora del día de regreso. </w:t>
      </w:r>
      <w:r w:rsidRPr="004216E6">
        <w:rPr>
          <w:rFonts w:ascii="Arial" w:hAnsi="Arial" w:cs="Arial"/>
          <w:sz w:val="24"/>
          <w:szCs w:val="24"/>
          <w:u w:val="single"/>
        </w:rPr>
        <w:t>En caso contrario corresponderá liquidar el 50% del viático</w:t>
      </w:r>
      <w:r w:rsidR="00AF7C20" w:rsidRPr="004216E6">
        <w:rPr>
          <w:rFonts w:ascii="Arial" w:hAnsi="Arial" w:cs="Arial"/>
          <w:sz w:val="24"/>
          <w:szCs w:val="24"/>
          <w:u w:val="single"/>
        </w:rPr>
        <w:t xml:space="preserve"> para esos días</w:t>
      </w:r>
      <w:r w:rsidRPr="004216E6">
        <w:rPr>
          <w:rFonts w:ascii="Arial" w:hAnsi="Arial" w:cs="Arial"/>
          <w:sz w:val="24"/>
          <w:szCs w:val="24"/>
          <w:u w:val="single"/>
        </w:rPr>
        <w:t>.</w:t>
      </w:r>
    </w:p>
    <w:p w:rsidR="00115011" w:rsidRPr="004216E6" w:rsidRDefault="00115011" w:rsidP="00553F4A">
      <w:pPr>
        <w:pStyle w:val="Prrafodelista"/>
        <w:numPr>
          <w:ilvl w:val="0"/>
          <w:numId w:val="9"/>
        </w:numPr>
        <w:spacing w:line="240" w:lineRule="auto"/>
        <w:ind w:left="1276"/>
        <w:jc w:val="both"/>
        <w:rPr>
          <w:rFonts w:ascii="Arial" w:hAnsi="Arial" w:cs="Arial"/>
          <w:sz w:val="24"/>
          <w:szCs w:val="24"/>
          <w:u w:val="single"/>
        </w:rPr>
      </w:pPr>
      <w:r w:rsidRPr="004216E6">
        <w:rPr>
          <w:rFonts w:ascii="Arial" w:hAnsi="Arial" w:cs="Arial"/>
          <w:sz w:val="24"/>
          <w:szCs w:val="24"/>
        </w:rPr>
        <w:t>Cuando la comisión se realice en lugares donde se</w:t>
      </w:r>
      <w:r w:rsidR="00910378">
        <w:rPr>
          <w:rFonts w:ascii="Arial" w:hAnsi="Arial" w:cs="Arial"/>
          <w:sz w:val="24"/>
          <w:szCs w:val="24"/>
        </w:rPr>
        <w:t xml:space="preserve"> le facilite al integrante del P</w:t>
      </w:r>
      <w:r w:rsidRPr="004216E6">
        <w:rPr>
          <w:rFonts w:ascii="Arial" w:hAnsi="Arial" w:cs="Arial"/>
          <w:sz w:val="24"/>
          <w:szCs w:val="24"/>
        </w:rPr>
        <w:t>royecto el alojamiento y/o la comida, se liquidarán como máximo, los siguientes porcentajes de viático</w:t>
      </w:r>
      <w:r w:rsidR="00910378">
        <w:rPr>
          <w:rFonts w:ascii="Arial" w:hAnsi="Arial" w:cs="Arial"/>
          <w:sz w:val="24"/>
          <w:szCs w:val="24"/>
        </w:rPr>
        <w:t>s</w:t>
      </w:r>
      <w:r w:rsidRPr="004216E6">
        <w:rPr>
          <w:rFonts w:ascii="Arial" w:hAnsi="Arial" w:cs="Arial"/>
          <w:sz w:val="24"/>
          <w:szCs w:val="24"/>
        </w:rPr>
        <w:t>:</w:t>
      </w:r>
    </w:p>
    <w:p w:rsidR="00115011" w:rsidRPr="004216E6" w:rsidRDefault="00115011" w:rsidP="00553F4A">
      <w:pPr>
        <w:pStyle w:val="Prrafodelista"/>
        <w:spacing w:line="240" w:lineRule="auto"/>
        <w:ind w:left="0"/>
        <w:jc w:val="both"/>
        <w:rPr>
          <w:rFonts w:ascii="Arial" w:hAnsi="Arial" w:cs="Arial"/>
          <w:sz w:val="24"/>
          <w:szCs w:val="24"/>
          <w:u w:val="single"/>
        </w:rPr>
      </w:pPr>
    </w:p>
    <w:tbl>
      <w:tblPr>
        <w:tblW w:w="0" w:type="auto"/>
        <w:tblInd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480"/>
      </w:tblGrid>
      <w:tr w:rsidR="00115011" w:rsidRPr="004216E6" w:rsidTr="00325BA9">
        <w:tc>
          <w:tcPr>
            <w:tcW w:w="3992" w:type="dxa"/>
            <w:vAlign w:val="center"/>
          </w:tcPr>
          <w:p w:rsidR="00115011" w:rsidRPr="004216E6" w:rsidRDefault="00115011" w:rsidP="00553F4A">
            <w:pPr>
              <w:spacing w:after="0" w:line="240" w:lineRule="auto"/>
              <w:ind w:left="360"/>
              <w:jc w:val="center"/>
              <w:rPr>
                <w:rFonts w:ascii="Arial" w:hAnsi="Arial" w:cs="Arial"/>
                <w:sz w:val="24"/>
                <w:szCs w:val="24"/>
              </w:rPr>
            </w:pPr>
            <w:r w:rsidRPr="004216E6">
              <w:rPr>
                <w:rFonts w:ascii="Arial" w:hAnsi="Arial" w:cs="Arial"/>
                <w:sz w:val="24"/>
                <w:szCs w:val="24"/>
              </w:rPr>
              <w:t>25%</w:t>
            </w:r>
          </w:p>
        </w:tc>
        <w:tc>
          <w:tcPr>
            <w:tcW w:w="4200" w:type="dxa"/>
          </w:tcPr>
          <w:p w:rsidR="00115011" w:rsidRPr="004216E6" w:rsidRDefault="00115011" w:rsidP="00553F4A">
            <w:pPr>
              <w:spacing w:after="0" w:line="240" w:lineRule="auto"/>
              <w:ind w:left="360"/>
              <w:jc w:val="both"/>
              <w:rPr>
                <w:rFonts w:ascii="Arial" w:hAnsi="Arial" w:cs="Arial"/>
                <w:sz w:val="24"/>
                <w:szCs w:val="24"/>
              </w:rPr>
            </w:pPr>
            <w:r w:rsidRPr="004216E6">
              <w:rPr>
                <w:rFonts w:ascii="Arial" w:hAnsi="Arial" w:cs="Arial"/>
                <w:sz w:val="24"/>
                <w:szCs w:val="24"/>
              </w:rPr>
              <w:t>Si se le diere alojamiento y comida</w:t>
            </w:r>
            <w:r w:rsidR="00910378">
              <w:rPr>
                <w:rFonts w:ascii="Arial" w:hAnsi="Arial" w:cs="Arial"/>
                <w:sz w:val="24"/>
                <w:szCs w:val="24"/>
              </w:rPr>
              <w:t>.</w:t>
            </w:r>
          </w:p>
        </w:tc>
      </w:tr>
      <w:tr w:rsidR="00115011" w:rsidRPr="004216E6" w:rsidTr="00325BA9">
        <w:tc>
          <w:tcPr>
            <w:tcW w:w="3992" w:type="dxa"/>
            <w:vAlign w:val="center"/>
          </w:tcPr>
          <w:p w:rsidR="00115011" w:rsidRPr="004216E6" w:rsidRDefault="00115011" w:rsidP="00553F4A">
            <w:pPr>
              <w:spacing w:after="0" w:line="240" w:lineRule="auto"/>
              <w:ind w:left="360"/>
              <w:jc w:val="center"/>
              <w:rPr>
                <w:rFonts w:ascii="Arial" w:hAnsi="Arial" w:cs="Arial"/>
                <w:sz w:val="24"/>
                <w:szCs w:val="24"/>
              </w:rPr>
            </w:pPr>
            <w:r w:rsidRPr="004216E6">
              <w:rPr>
                <w:rFonts w:ascii="Arial" w:hAnsi="Arial" w:cs="Arial"/>
                <w:sz w:val="24"/>
                <w:szCs w:val="24"/>
              </w:rPr>
              <w:t>50%</w:t>
            </w:r>
          </w:p>
        </w:tc>
        <w:tc>
          <w:tcPr>
            <w:tcW w:w="4200" w:type="dxa"/>
          </w:tcPr>
          <w:p w:rsidR="00115011" w:rsidRPr="004216E6" w:rsidRDefault="00115011" w:rsidP="00553F4A">
            <w:pPr>
              <w:spacing w:after="0" w:line="240" w:lineRule="auto"/>
              <w:ind w:left="360"/>
              <w:jc w:val="both"/>
              <w:rPr>
                <w:rFonts w:ascii="Arial" w:hAnsi="Arial" w:cs="Arial"/>
                <w:sz w:val="24"/>
                <w:szCs w:val="24"/>
              </w:rPr>
            </w:pPr>
            <w:r w:rsidRPr="004216E6">
              <w:rPr>
                <w:rFonts w:ascii="Arial" w:hAnsi="Arial" w:cs="Arial"/>
                <w:sz w:val="24"/>
                <w:szCs w:val="24"/>
              </w:rPr>
              <w:t>Si se le diere alojamiento, sin comida</w:t>
            </w:r>
            <w:r w:rsidR="00910378">
              <w:rPr>
                <w:rFonts w:ascii="Arial" w:hAnsi="Arial" w:cs="Arial"/>
                <w:sz w:val="24"/>
                <w:szCs w:val="24"/>
              </w:rPr>
              <w:t>.</w:t>
            </w:r>
          </w:p>
        </w:tc>
      </w:tr>
      <w:tr w:rsidR="00115011" w:rsidRPr="004216E6" w:rsidTr="00325BA9">
        <w:tc>
          <w:tcPr>
            <w:tcW w:w="3992" w:type="dxa"/>
            <w:vAlign w:val="center"/>
          </w:tcPr>
          <w:p w:rsidR="00115011" w:rsidRPr="004216E6" w:rsidRDefault="00115011" w:rsidP="00553F4A">
            <w:pPr>
              <w:spacing w:after="0" w:line="240" w:lineRule="auto"/>
              <w:ind w:left="360"/>
              <w:jc w:val="center"/>
              <w:rPr>
                <w:rFonts w:ascii="Arial" w:hAnsi="Arial" w:cs="Arial"/>
                <w:sz w:val="24"/>
                <w:szCs w:val="24"/>
              </w:rPr>
            </w:pPr>
            <w:r w:rsidRPr="004216E6">
              <w:rPr>
                <w:rFonts w:ascii="Arial" w:hAnsi="Arial" w:cs="Arial"/>
                <w:sz w:val="24"/>
                <w:szCs w:val="24"/>
              </w:rPr>
              <w:t>75%</w:t>
            </w:r>
          </w:p>
        </w:tc>
        <w:tc>
          <w:tcPr>
            <w:tcW w:w="4200" w:type="dxa"/>
          </w:tcPr>
          <w:p w:rsidR="00115011" w:rsidRPr="004216E6" w:rsidRDefault="00115011" w:rsidP="00553F4A">
            <w:pPr>
              <w:spacing w:after="0" w:line="240" w:lineRule="auto"/>
              <w:ind w:left="360"/>
              <w:jc w:val="both"/>
              <w:rPr>
                <w:rFonts w:ascii="Arial" w:hAnsi="Arial" w:cs="Arial"/>
                <w:sz w:val="24"/>
                <w:szCs w:val="24"/>
              </w:rPr>
            </w:pPr>
            <w:r w:rsidRPr="004216E6">
              <w:rPr>
                <w:rFonts w:ascii="Arial" w:hAnsi="Arial" w:cs="Arial"/>
                <w:sz w:val="24"/>
                <w:szCs w:val="24"/>
              </w:rPr>
              <w:t>Si se le diere comida sin alojamiento</w:t>
            </w:r>
            <w:r w:rsidR="00910378">
              <w:rPr>
                <w:rFonts w:ascii="Arial" w:hAnsi="Arial" w:cs="Arial"/>
                <w:sz w:val="24"/>
                <w:szCs w:val="24"/>
              </w:rPr>
              <w:t>.</w:t>
            </w:r>
          </w:p>
        </w:tc>
      </w:tr>
    </w:tbl>
    <w:p w:rsidR="00553F4A" w:rsidRPr="004216E6" w:rsidRDefault="00553F4A" w:rsidP="00553F4A">
      <w:pPr>
        <w:pStyle w:val="Prrafodelista"/>
        <w:spacing w:line="240" w:lineRule="auto"/>
        <w:jc w:val="both"/>
        <w:rPr>
          <w:rFonts w:ascii="Arial" w:hAnsi="Arial" w:cs="Arial"/>
          <w:sz w:val="24"/>
          <w:szCs w:val="24"/>
        </w:rPr>
      </w:pPr>
    </w:p>
    <w:p w:rsidR="00115011" w:rsidRPr="004216E6" w:rsidRDefault="00115011" w:rsidP="00553F4A">
      <w:pPr>
        <w:spacing w:line="240" w:lineRule="auto"/>
        <w:jc w:val="both"/>
        <w:rPr>
          <w:rFonts w:ascii="Arial" w:hAnsi="Arial" w:cs="Arial"/>
          <w:sz w:val="24"/>
          <w:szCs w:val="24"/>
          <w:u w:val="single"/>
        </w:rPr>
      </w:pPr>
      <w:r w:rsidRPr="004216E6">
        <w:rPr>
          <w:rFonts w:ascii="Arial" w:hAnsi="Arial" w:cs="Arial"/>
          <w:sz w:val="24"/>
          <w:szCs w:val="24"/>
        </w:rPr>
        <w:t xml:space="preserve">Las rendiciones se realizarán ajustándose a lo detallado precedentemente y en el comprobante de liquidación y rendición de viáticos (Ver en planillas de rendiciones de subsidios). </w:t>
      </w:r>
      <w:r w:rsidRPr="004216E6">
        <w:rPr>
          <w:rFonts w:ascii="Arial" w:hAnsi="Arial" w:cs="Arial"/>
          <w:sz w:val="24"/>
          <w:szCs w:val="24"/>
          <w:u w:val="single"/>
        </w:rPr>
        <w:t>Se presentará un comprobante de liquidación y rendición de viáticos por persona y por cada comisión</w:t>
      </w:r>
      <w:r w:rsidRPr="004216E6">
        <w:rPr>
          <w:rFonts w:ascii="Arial" w:hAnsi="Arial" w:cs="Arial"/>
          <w:sz w:val="24"/>
          <w:szCs w:val="24"/>
        </w:rPr>
        <w:t xml:space="preserve"> que esta realice, debidamente firmado por la persona que viajó y por el Director del Proyecto de Investigación. </w:t>
      </w:r>
      <w:r w:rsidR="00AF7C20" w:rsidRPr="004216E6">
        <w:rPr>
          <w:rFonts w:ascii="Arial" w:hAnsi="Arial" w:cs="Arial"/>
          <w:sz w:val="24"/>
          <w:szCs w:val="24"/>
          <w:u w:val="single"/>
        </w:rPr>
        <w:t>Se deberá consignar el monto total de cada comprobante de liquidación y rendición de viáticos en la planilla de gastos.</w:t>
      </w:r>
    </w:p>
    <w:p w:rsidR="00115011" w:rsidRPr="004216E6" w:rsidRDefault="00AF7C20" w:rsidP="00553F4A">
      <w:pPr>
        <w:pStyle w:val="Prrafodelista"/>
        <w:spacing w:line="240" w:lineRule="auto"/>
        <w:ind w:left="0"/>
        <w:jc w:val="both"/>
        <w:rPr>
          <w:rFonts w:ascii="Arial" w:hAnsi="Arial" w:cs="Arial"/>
          <w:sz w:val="24"/>
          <w:szCs w:val="24"/>
          <w:u w:val="single"/>
        </w:rPr>
      </w:pPr>
      <w:r w:rsidRPr="004216E6">
        <w:rPr>
          <w:rFonts w:ascii="Arial" w:hAnsi="Arial" w:cs="Arial"/>
          <w:sz w:val="24"/>
          <w:szCs w:val="24"/>
        </w:rPr>
        <w:t xml:space="preserve">Serán controladas las rendiciones a los efectos </w:t>
      </w:r>
      <w:r w:rsidR="002F15CD">
        <w:rPr>
          <w:rFonts w:ascii="Arial" w:hAnsi="Arial" w:cs="Arial"/>
          <w:sz w:val="24"/>
          <w:szCs w:val="24"/>
        </w:rPr>
        <w:t>de</w:t>
      </w:r>
      <w:r w:rsidRPr="004216E6">
        <w:rPr>
          <w:rFonts w:ascii="Arial" w:hAnsi="Arial" w:cs="Arial"/>
          <w:sz w:val="24"/>
          <w:szCs w:val="24"/>
        </w:rPr>
        <w:t xml:space="preserve"> verificar que no se consignen </w:t>
      </w:r>
      <w:r w:rsidR="00115011" w:rsidRPr="004216E6">
        <w:rPr>
          <w:rFonts w:ascii="Arial" w:hAnsi="Arial" w:cs="Arial"/>
          <w:sz w:val="24"/>
          <w:szCs w:val="24"/>
        </w:rPr>
        <w:t xml:space="preserve">los mismos gastos dos veces en la rendición, </w:t>
      </w:r>
      <w:r w:rsidR="00115011" w:rsidRPr="004216E6">
        <w:rPr>
          <w:rFonts w:ascii="Arial" w:hAnsi="Arial" w:cs="Arial"/>
          <w:sz w:val="24"/>
          <w:szCs w:val="24"/>
          <w:u w:val="single"/>
        </w:rPr>
        <w:t xml:space="preserve">si </w:t>
      </w:r>
      <w:r w:rsidRPr="004216E6">
        <w:rPr>
          <w:rFonts w:ascii="Arial" w:hAnsi="Arial" w:cs="Arial"/>
          <w:sz w:val="24"/>
          <w:szCs w:val="24"/>
          <w:u w:val="single"/>
        </w:rPr>
        <w:t xml:space="preserve">se incorporan </w:t>
      </w:r>
      <w:r w:rsidR="00115011" w:rsidRPr="004216E6">
        <w:rPr>
          <w:rFonts w:ascii="Arial" w:hAnsi="Arial" w:cs="Arial"/>
          <w:sz w:val="24"/>
          <w:szCs w:val="24"/>
          <w:u w:val="single"/>
        </w:rPr>
        <w:t xml:space="preserve">facturas por gastos de  comida o alojamiento por un viaje, no podrá solicitar viáticos para cubrir los mismos gastos de ese viaje.  </w:t>
      </w:r>
    </w:p>
    <w:p w:rsidR="00115011" w:rsidRPr="004216E6" w:rsidRDefault="00115011" w:rsidP="00553F4A">
      <w:pPr>
        <w:pStyle w:val="Prrafodelista"/>
        <w:spacing w:line="240" w:lineRule="auto"/>
        <w:ind w:left="0" w:hanging="15"/>
        <w:jc w:val="both"/>
        <w:rPr>
          <w:rFonts w:ascii="Arial" w:hAnsi="Arial" w:cs="Arial"/>
          <w:sz w:val="24"/>
          <w:szCs w:val="24"/>
        </w:rPr>
      </w:pPr>
      <w:r w:rsidRPr="004216E6">
        <w:rPr>
          <w:rFonts w:ascii="Arial" w:hAnsi="Arial" w:cs="Arial"/>
          <w:sz w:val="24"/>
          <w:szCs w:val="24"/>
        </w:rPr>
        <w:t>Para poder corroborar la información consignada por el interesado en el formulario de liquidación de viáticos deberán adjuntarse comprobantes que acrediten las fechas de los viajes y/o estadía (Pasajes, o tickets de peaje en el caso de viaje en automóvil, o  copia de comprobante de alojamiento donde figure fecha de ingreso y egreso), etc.</w:t>
      </w:r>
    </w:p>
    <w:p w:rsidR="008B405B" w:rsidRPr="004216E6" w:rsidRDefault="008B405B" w:rsidP="00553F4A">
      <w:pPr>
        <w:pStyle w:val="Prrafodelista"/>
        <w:spacing w:line="240" w:lineRule="auto"/>
        <w:ind w:left="0" w:hanging="15"/>
        <w:jc w:val="both"/>
        <w:rPr>
          <w:rFonts w:ascii="Arial" w:hAnsi="Arial" w:cs="Arial"/>
          <w:sz w:val="24"/>
          <w:szCs w:val="24"/>
        </w:rPr>
      </w:pPr>
    </w:p>
    <w:p w:rsidR="00115011" w:rsidRPr="004216E6" w:rsidRDefault="00115011" w:rsidP="00553F4A">
      <w:pPr>
        <w:pStyle w:val="Prrafodelista"/>
        <w:numPr>
          <w:ilvl w:val="0"/>
          <w:numId w:val="10"/>
        </w:numPr>
        <w:spacing w:line="240" w:lineRule="auto"/>
        <w:jc w:val="both"/>
        <w:rPr>
          <w:rFonts w:ascii="Arial" w:hAnsi="Arial" w:cs="Arial"/>
          <w:sz w:val="24"/>
          <w:szCs w:val="24"/>
          <w:u w:val="single"/>
          <w:lang w:val="es-AR"/>
        </w:rPr>
      </w:pPr>
      <w:r w:rsidRPr="004216E6">
        <w:rPr>
          <w:rFonts w:ascii="Arial" w:hAnsi="Arial" w:cs="Arial"/>
          <w:sz w:val="24"/>
          <w:szCs w:val="24"/>
          <w:u w:val="single"/>
        </w:rPr>
        <w:t>Rendición</w:t>
      </w:r>
      <w:r w:rsidRPr="004216E6">
        <w:rPr>
          <w:rFonts w:ascii="Arial" w:hAnsi="Arial" w:cs="Arial"/>
          <w:sz w:val="24"/>
          <w:szCs w:val="24"/>
          <w:u w:val="single"/>
          <w:lang w:val="es-AR"/>
        </w:rPr>
        <w:t xml:space="preserve"> de gastos de pasajes aéreos:</w:t>
      </w:r>
    </w:p>
    <w:p w:rsidR="00115011" w:rsidRPr="004216E6" w:rsidRDefault="00115011" w:rsidP="00553F4A">
      <w:pPr>
        <w:pStyle w:val="Prrafodelista"/>
        <w:spacing w:line="240" w:lineRule="auto"/>
        <w:ind w:left="0" w:firstLine="705"/>
        <w:jc w:val="both"/>
        <w:rPr>
          <w:rFonts w:ascii="Arial" w:hAnsi="Arial" w:cs="Arial"/>
          <w:sz w:val="24"/>
          <w:szCs w:val="24"/>
          <w:lang w:val="es-AR"/>
        </w:rPr>
      </w:pPr>
      <w:r w:rsidRPr="004216E6">
        <w:rPr>
          <w:rFonts w:ascii="Arial" w:hAnsi="Arial" w:cs="Arial"/>
          <w:sz w:val="24"/>
          <w:szCs w:val="24"/>
          <w:lang w:val="es-AR"/>
        </w:rPr>
        <w:t>Por medio de lo establecido en la Resolución General de la AFIP N° 1415 de fecha 7 de enero de 2003 (Anexo I, apartado A, inciso e) AEROLÍNEAS ARGENTINAS queda exceptuada de la obligación de emitir factura, por lo que se deberá guardar como documentación respaldatoria de la compra los respectivos recibos de compra y billetes pasajes o electrónicos que sean entregados por la empresa.</w:t>
      </w:r>
    </w:p>
    <w:p w:rsidR="00115011" w:rsidRPr="004216E6" w:rsidRDefault="00115011" w:rsidP="00553F4A">
      <w:pPr>
        <w:spacing w:line="240" w:lineRule="auto"/>
        <w:ind w:firstLine="705"/>
        <w:jc w:val="both"/>
        <w:rPr>
          <w:rFonts w:ascii="Arial" w:hAnsi="Arial" w:cs="Arial"/>
          <w:sz w:val="24"/>
          <w:szCs w:val="24"/>
          <w:lang w:val="es-AR"/>
        </w:rPr>
      </w:pPr>
      <w:r w:rsidRPr="004216E6">
        <w:rPr>
          <w:rFonts w:ascii="Arial" w:hAnsi="Arial" w:cs="Arial"/>
          <w:sz w:val="24"/>
          <w:szCs w:val="24"/>
          <w:lang w:val="es-AR"/>
        </w:rPr>
        <w:lastRenderedPageBreak/>
        <w:t xml:space="preserve">Además </w:t>
      </w:r>
      <w:r w:rsidRPr="004216E6">
        <w:rPr>
          <w:rFonts w:ascii="Arial" w:hAnsi="Arial" w:cs="Arial"/>
          <w:sz w:val="24"/>
          <w:szCs w:val="24"/>
          <w:u w:val="single"/>
          <w:lang w:val="es-AR"/>
        </w:rPr>
        <w:t>es necesario</w:t>
      </w:r>
      <w:r w:rsidRPr="004216E6">
        <w:rPr>
          <w:rFonts w:ascii="Arial" w:hAnsi="Arial" w:cs="Arial"/>
          <w:sz w:val="24"/>
          <w:szCs w:val="24"/>
          <w:lang w:val="es-AR"/>
        </w:rPr>
        <w:t xml:space="preserve"> adjuntar en la rendición los </w:t>
      </w:r>
      <w:r w:rsidRPr="004216E6">
        <w:rPr>
          <w:rFonts w:ascii="Arial" w:hAnsi="Arial" w:cs="Arial"/>
          <w:sz w:val="24"/>
          <w:szCs w:val="24"/>
          <w:u w:val="single"/>
          <w:lang w:val="es-AR"/>
        </w:rPr>
        <w:t>boarding pass originales</w:t>
      </w:r>
      <w:r w:rsidRPr="004216E6">
        <w:rPr>
          <w:rFonts w:ascii="Arial" w:hAnsi="Arial" w:cs="Arial"/>
          <w:sz w:val="24"/>
          <w:szCs w:val="24"/>
          <w:lang w:val="es-AR"/>
        </w:rPr>
        <w:t>.</w:t>
      </w:r>
    </w:p>
    <w:p w:rsidR="00115011" w:rsidRPr="004216E6" w:rsidRDefault="00115011" w:rsidP="00553F4A">
      <w:pPr>
        <w:pStyle w:val="Prrafodelista"/>
        <w:numPr>
          <w:ilvl w:val="0"/>
          <w:numId w:val="10"/>
        </w:numPr>
        <w:spacing w:line="240" w:lineRule="auto"/>
        <w:rPr>
          <w:rFonts w:ascii="Arial" w:hAnsi="Arial" w:cs="Arial"/>
          <w:sz w:val="24"/>
          <w:szCs w:val="24"/>
          <w:u w:val="single"/>
        </w:rPr>
      </w:pPr>
      <w:r w:rsidRPr="004216E6">
        <w:rPr>
          <w:rFonts w:ascii="Arial" w:hAnsi="Arial" w:cs="Arial"/>
          <w:sz w:val="24"/>
          <w:szCs w:val="24"/>
          <w:u w:val="single"/>
        </w:rPr>
        <w:t xml:space="preserve">Protección de resultados: </w:t>
      </w:r>
    </w:p>
    <w:p w:rsidR="00115011" w:rsidRPr="004216E6" w:rsidRDefault="008B405B" w:rsidP="00553F4A">
      <w:pPr>
        <w:pStyle w:val="Prrafodelista"/>
        <w:spacing w:line="240" w:lineRule="auto"/>
        <w:ind w:left="0" w:firstLine="672"/>
        <w:jc w:val="both"/>
        <w:rPr>
          <w:rFonts w:ascii="Arial" w:hAnsi="Arial" w:cs="Arial"/>
          <w:sz w:val="24"/>
          <w:szCs w:val="24"/>
        </w:rPr>
      </w:pPr>
      <w:r w:rsidRPr="004216E6">
        <w:rPr>
          <w:rFonts w:ascii="Arial" w:hAnsi="Arial" w:cs="Arial"/>
          <w:sz w:val="24"/>
          <w:szCs w:val="24"/>
        </w:rPr>
        <w:t xml:space="preserve">Se podrán incluir aquellos </w:t>
      </w:r>
      <w:r w:rsidR="00115011" w:rsidRPr="004216E6">
        <w:rPr>
          <w:rFonts w:ascii="Arial" w:hAnsi="Arial" w:cs="Arial"/>
          <w:sz w:val="24"/>
          <w:szCs w:val="24"/>
        </w:rPr>
        <w:t xml:space="preserve">gastos que demande el pago de tasa de registro, examen de fondo y anualidades en los casos en que se presenten solicitud para algunos de los institutos de la Propiedad Industrial (INPI) o de Derecho de Autor (DNDA). </w:t>
      </w:r>
    </w:p>
    <w:p w:rsidR="00115011" w:rsidRPr="004216E6" w:rsidRDefault="0080254B" w:rsidP="00553F4A">
      <w:pPr>
        <w:pStyle w:val="Prrafodelista"/>
        <w:spacing w:line="240" w:lineRule="auto"/>
        <w:ind w:left="0" w:firstLine="672"/>
        <w:jc w:val="both"/>
        <w:rPr>
          <w:rFonts w:ascii="Arial" w:hAnsi="Arial" w:cs="Arial"/>
          <w:sz w:val="24"/>
          <w:szCs w:val="24"/>
        </w:rPr>
      </w:pPr>
      <w:r>
        <w:rPr>
          <w:rFonts w:ascii="Arial" w:hAnsi="Arial" w:cs="Arial"/>
          <w:sz w:val="24"/>
          <w:szCs w:val="24"/>
        </w:rPr>
        <w:t>Asimismo,</w:t>
      </w:r>
      <w:r w:rsidR="008B405B" w:rsidRPr="004216E6">
        <w:rPr>
          <w:rFonts w:ascii="Arial" w:hAnsi="Arial" w:cs="Arial"/>
          <w:sz w:val="24"/>
          <w:szCs w:val="24"/>
        </w:rPr>
        <w:t xml:space="preserve"> son pasibles de ser incorporados l</w:t>
      </w:r>
      <w:r w:rsidR="00115011" w:rsidRPr="004216E6">
        <w:rPr>
          <w:rFonts w:ascii="Arial" w:hAnsi="Arial" w:cs="Arial"/>
          <w:sz w:val="24"/>
          <w:szCs w:val="24"/>
        </w:rPr>
        <w:t>os gastos que demande el pago de honorario</w:t>
      </w:r>
      <w:r w:rsidR="008B405B" w:rsidRPr="004216E6">
        <w:rPr>
          <w:rFonts w:ascii="Arial" w:hAnsi="Arial" w:cs="Arial"/>
          <w:sz w:val="24"/>
          <w:szCs w:val="24"/>
        </w:rPr>
        <w:t>s</w:t>
      </w:r>
      <w:r w:rsidR="00115011" w:rsidRPr="004216E6">
        <w:rPr>
          <w:rFonts w:ascii="Arial" w:hAnsi="Arial" w:cs="Arial"/>
          <w:sz w:val="24"/>
          <w:szCs w:val="24"/>
        </w:rPr>
        <w:t xml:space="preserve"> de escribano público en caso que correspondiera efectuar Cesión de Derechos de becarios (alumnos, graduados, etc.) </w:t>
      </w:r>
      <w:r>
        <w:rPr>
          <w:rFonts w:ascii="Arial" w:hAnsi="Arial" w:cs="Arial"/>
          <w:sz w:val="24"/>
          <w:szCs w:val="24"/>
        </w:rPr>
        <w:t>partícipes de los resultados del P</w:t>
      </w:r>
      <w:r w:rsidR="008B405B" w:rsidRPr="004216E6">
        <w:rPr>
          <w:rFonts w:ascii="Arial" w:hAnsi="Arial" w:cs="Arial"/>
          <w:sz w:val="24"/>
          <w:szCs w:val="24"/>
        </w:rPr>
        <w:t xml:space="preserve">royecto </w:t>
      </w:r>
      <w:r w:rsidR="00115011" w:rsidRPr="004216E6">
        <w:rPr>
          <w:rFonts w:ascii="Arial" w:hAnsi="Arial" w:cs="Arial"/>
          <w:sz w:val="24"/>
          <w:szCs w:val="24"/>
        </w:rPr>
        <w:t xml:space="preserve">que se buscan proteger por algún instituto de la Propiedad Intelectual. </w:t>
      </w:r>
    </w:p>
    <w:p w:rsidR="00115011" w:rsidRPr="004216E6" w:rsidRDefault="008B405B" w:rsidP="00553F4A">
      <w:pPr>
        <w:pStyle w:val="Prrafodelista"/>
        <w:spacing w:line="240" w:lineRule="auto"/>
        <w:ind w:left="0" w:firstLine="672"/>
        <w:jc w:val="both"/>
        <w:rPr>
          <w:rFonts w:ascii="Arial" w:hAnsi="Arial" w:cs="Arial"/>
          <w:sz w:val="24"/>
          <w:szCs w:val="24"/>
        </w:rPr>
      </w:pPr>
      <w:r w:rsidRPr="004216E6">
        <w:rPr>
          <w:rFonts w:ascii="Arial" w:hAnsi="Arial" w:cs="Arial"/>
          <w:sz w:val="24"/>
          <w:szCs w:val="24"/>
        </w:rPr>
        <w:t>Asimismo aquell</w:t>
      </w:r>
      <w:r w:rsidR="00115011" w:rsidRPr="004216E6">
        <w:rPr>
          <w:rFonts w:ascii="Arial" w:hAnsi="Arial" w:cs="Arial"/>
          <w:sz w:val="24"/>
          <w:szCs w:val="24"/>
        </w:rPr>
        <w:t xml:space="preserve">os gastos </w:t>
      </w:r>
      <w:r w:rsidRPr="004216E6">
        <w:rPr>
          <w:rFonts w:ascii="Arial" w:hAnsi="Arial" w:cs="Arial"/>
          <w:sz w:val="24"/>
          <w:szCs w:val="24"/>
        </w:rPr>
        <w:t>vinculados</w:t>
      </w:r>
      <w:r w:rsidR="0080254B">
        <w:rPr>
          <w:rFonts w:ascii="Arial" w:hAnsi="Arial" w:cs="Arial"/>
          <w:sz w:val="24"/>
          <w:szCs w:val="24"/>
        </w:rPr>
        <w:t xml:space="preserve"> a</w:t>
      </w:r>
      <w:r w:rsidR="00115011" w:rsidRPr="004216E6">
        <w:rPr>
          <w:rFonts w:ascii="Arial" w:hAnsi="Arial" w:cs="Arial"/>
          <w:sz w:val="24"/>
          <w:szCs w:val="24"/>
        </w:rPr>
        <w:t xml:space="preserve"> los servicios de traducción pública así como la correspondiente certificación por el Colegio Público de Traductores cuando se trata de formularios, solicitudes y/o poderes emitidos por instituciones relacionadas o cotitulares de la propiedad intelectual de los resultados alcanzados por el equipo de investigación. </w:t>
      </w:r>
    </w:p>
    <w:p w:rsidR="008B405B" w:rsidRPr="004216E6" w:rsidRDefault="008B405B" w:rsidP="00553F4A">
      <w:pPr>
        <w:pStyle w:val="Prrafodelista"/>
        <w:spacing w:line="240" w:lineRule="auto"/>
        <w:ind w:left="0" w:firstLine="672"/>
        <w:jc w:val="both"/>
        <w:rPr>
          <w:rFonts w:ascii="Arial" w:hAnsi="Arial" w:cs="Arial"/>
          <w:sz w:val="24"/>
          <w:szCs w:val="24"/>
        </w:rPr>
      </w:pPr>
    </w:p>
    <w:p w:rsidR="00115011" w:rsidRPr="004216E6" w:rsidRDefault="00115011" w:rsidP="00553F4A">
      <w:pPr>
        <w:pStyle w:val="Prrafodelista"/>
        <w:numPr>
          <w:ilvl w:val="0"/>
          <w:numId w:val="10"/>
        </w:numPr>
        <w:spacing w:line="240" w:lineRule="auto"/>
        <w:jc w:val="both"/>
        <w:rPr>
          <w:rFonts w:ascii="Arial" w:hAnsi="Arial" w:cs="Arial"/>
          <w:sz w:val="24"/>
          <w:szCs w:val="24"/>
          <w:u w:val="single"/>
        </w:rPr>
      </w:pPr>
      <w:r w:rsidRPr="004216E6">
        <w:rPr>
          <w:rFonts w:ascii="Arial" w:hAnsi="Arial" w:cs="Arial"/>
          <w:sz w:val="24"/>
          <w:szCs w:val="24"/>
          <w:u w:val="single"/>
        </w:rPr>
        <w:t xml:space="preserve">Servicios de terceros: </w:t>
      </w:r>
    </w:p>
    <w:p w:rsidR="00115011" w:rsidRPr="004216E6" w:rsidRDefault="00115011" w:rsidP="00553F4A">
      <w:pPr>
        <w:pStyle w:val="Prrafodelista"/>
        <w:spacing w:line="240" w:lineRule="auto"/>
        <w:ind w:left="0" w:firstLine="672"/>
        <w:jc w:val="both"/>
        <w:rPr>
          <w:rFonts w:ascii="Arial" w:hAnsi="Arial" w:cs="Arial"/>
          <w:sz w:val="24"/>
          <w:szCs w:val="24"/>
        </w:rPr>
      </w:pPr>
      <w:r w:rsidRPr="004216E6">
        <w:rPr>
          <w:rFonts w:ascii="Arial" w:hAnsi="Arial" w:cs="Arial"/>
          <w:sz w:val="24"/>
          <w:szCs w:val="24"/>
        </w:rPr>
        <w:t>Destinado a la contratación de servicios técnicos especializados prestados por empresas o laboratorios (reparaciones, análisis de muestras, fotografía, desgravaciones, traduccio</w:t>
      </w:r>
      <w:r w:rsidR="00553F4A" w:rsidRPr="004216E6">
        <w:rPr>
          <w:rFonts w:ascii="Arial" w:hAnsi="Arial" w:cs="Arial"/>
          <w:sz w:val="24"/>
          <w:szCs w:val="24"/>
        </w:rPr>
        <w:t>nes, recarga de ton</w:t>
      </w:r>
      <w:r w:rsidRPr="004216E6">
        <w:rPr>
          <w:rFonts w:ascii="Arial" w:hAnsi="Arial" w:cs="Arial"/>
          <w:sz w:val="24"/>
          <w:szCs w:val="24"/>
        </w:rPr>
        <w:t>er, etc.) para el desarrollo de actividades específicas e indispensables para la ejecución del proyecto.</w:t>
      </w:r>
    </w:p>
    <w:p w:rsidR="00115011" w:rsidRPr="004216E6" w:rsidRDefault="00115011" w:rsidP="00553F4A">
      <w:pPr>
        <w:pStyle w:val="Prrafodelista"/>
        <w:spacing w:line="240" w:lineRule="auto"/>
        <w:ind w:left="0" w:firstLine="672"/>
        <w:jc w:val="both"/>
        <w:rPr>
          <w:rFonts w:ascii="Arial" w:hAnsi="Arial" w:cs="Arial"/>
          <w:sz w:val="24"/>
          <w:szCs w:val="24"/>
        </w:rPr>
      </w:pPr>
      <w:r w:rsidRPr="004216E6">
        <w:rPr>
          <w:rFonts w:ascii="Arial" w:hAnsi="Arial" w:cs="Arial"/>
          <w:sz w:val="24"/>
          <w:szCs w:val="24"/>
        </w:rPr>
        <w:t xml:space="preserve">Para los casos en los que el proyecto incluya la contratación de servicios técnicos especializados, se promoverá en forma prioritaria que los mismos sean brindados por grupos de la propia </w:t>
      </w:r>
      <w:r w:rsidR="008B405B" w:rsidRPr="004216E6">
        <w:rPr>
          <w:rFonts w:ascii="Arial" w:hAnsi="Arial" w:cs="Arial"/>
          <w:sz w:val="24"/>
          <w:szCs w:val="24"/>
        </w:rPr>
        <w:t>Universidad de la Defensa Nacional u otras Universidades Nacionales</w:t>
      </w:r>
      <w:r w:rsidRPr="004216E6">
        <w:rPr>
          <w:rFonts w:ascii="Arial" w:hAnsi="Arial" w:cs="Arial"/>
          <w:sz w:val="24"/>
          <w:szCs w:val="24"/>
        </w:rPr>
        <w:t>.</w:t>
      </w:r>
    </w:p>
    <w:p w:rsidR="00115011" w:rsidRPr="004216E6" w:rsidRDefault="00115011" w:rsidP="00553F4A">
      <w:pPr>
        <w:pStyle w:val="Prrafodelista"/>
        <w:spacing w:line="240" w:lineRule="auto"/>
        <w:ind w:left="0" w:firstLine="672"/>
        <w:jc w:val="both"/>
        <w:rPr>
          <w:rFonts w:ascii="Arial" w:hAnsi="Arial" w:cs="Arial"/>
          <w:sz w:val="24"/>
          <w:szCs w:val="24"/>
          <w:u w:val="single"/>
        </w:rPr>
      </w:pPr>
      <w:r w:rsidRPr="004216E6">
        <w:rPr>
          <w:rFonts w:ascii="Arial" w:hAnsi="Arial" w:cs="Arial"/>
          <w:sz w:val="24"/>
          <w:szCs w:val="24"/>
        </w:rPr>
        <w:t>No se aceptarán facturas correspondientes a servicios prestados por</w:t>
      </w:r>
      <w:r w:rsidR="002306AB">
        <w:rPr>
          <w:rFonts w:ascii="Arial" w:hAnsi="Arial" w:cs="Arial"/>
          <w:sz w:val="24"/>
          <w:szCs w:val="24"/>
          <w:u w:val="single"/>
        </w:rPr>
        <w:t xml:space="preserve"> integrantes del P</w:t>
      </w:r>
      <w:r w:rsidRPr="004216E6">
        <w:rPr>
          <w:rFonts w:ascii="Arial" w:hAnsi="Arial" w:cs="Arial"/>
          <w:sz w:val="24"/>
          <w:szCs w:val="24"/>
          <w:u w:val="single"/>
        </w:rPr>
        <w:t>royecto, mantenimiento de infraestructura o gastos relacionados con el mantenimiento y la operación de las áreas involucradas de la Universidad.</w:t>
      </w:r>
    </w:p>
    <w:p w:rsidR="00115011" w:rsidRPr="004216E6" w:rsidRDefault="00115011" w:rsidP="00553F4A">
      <w:pPr>
        <w:pStyle w:val="Prrafodelista"/>
        <w:spacing w:line="240" w:lineRule="auto"/>
        <w:ind w:left="0" w:firstLine="672"/>
        <w:jc w:val="both"/>
        <w:rPr>
          <w:rFonts w:ascii="Arial" w:hAnsi="Arial" w:cs="Arial"/>
          <w:sz w:val="24"/>
          <w:szCs w:val="24"/>
        </w:rPr>
      </w:pPr>
      <w:r w:rsidRPr="004216E6">
        <w:rPr>
          <w:rFonts w:ascii="Arial" w:hAnsi="Arial" w:cs="Arial"/>
          <w:sz w:val="24"/>
          <w:szCs w:val="24"/>
        </w:rPr>
        <w:t>En el caso de utilizar fondos para la reparación de equipo</w:t>
      </w:r>
      <w:r w:rsidR="008B405B" w:rsidRPr="004216E6">
        <w:rPr>
          <w:rFonts w:ascii="Arial" w:hAnsi="Arial" w:cs="Arial"/>
          <w:sz w:val="24"/>
          <w:szCs w:val="24"/>
        </w:rPr>
        <w:t>s</w:t>
      </w:r>
      <w:r w:rsidRPr="004216E6">
        <w:rPr>
          <w:rFonts w:ascii="Arial" w:hAnsi="Arial" w:cs="Arial"/>
          <w:sz w:val="24"/>
          <w:szCs w:val="24"/>
        </w:rPr>
        <w:t xml:space="preserve"> perteneciente</w:t>
      </w:r>
      <w:r w:rsidR="008B405B" w:rsidRPr="004216E6">
        <w:rPr>
          <w:rFonts w:ascii="Arial" w:hAnsi="Arial" w:cs="Arial"/>
          <w:sz w:val="24"/>
          <w:szCs w:val="24"/>
        </w:rPr>
        <w:t>s</w:t>
      </w:r>
      <w:r w:rsidR="00763723">
        <w:rPr>
          <w:rFonts w:ascii="Arial" w:hAnsi="Arial" w:cs="Arial"/>
          <w:sz w:val="24"/>
          <w:szCs w:val="24"/>
        </w:rPr>
        <w:t xml:space="preserve"> a la Unidad A</w:t>
      </w:r>
      <w:r w:rsidRPr="004216E6">
        <w:rPr>
          <w:rFonts w:ascii="Arial" w:hAnsi="Arial" w:cs="Arial"/>
          <w:sz w:val="24"/>
          <w:szCs w:val="24"/>
        </w:rPr>
        <w:t>cadémica debe indicar el número de patrimonio del bien reparado</w:t>
      </w:r>
      <w:r w:rsidR="008B405B" w:rsidRPr="004216E6">
        <w:rPr>
          <w:rFonts w:ascii="Arial" w:hAnsi="Arial" w:cs="Arial"/>
          <w:sz w:val="24"/>
          <w:szCs w:val="24"/>
        </w:rPr>
        <w:t xml:space="preserve"> y una certificación del área correspondiente de la Unidad Académica respecto de la necesidad de su reparación. Los fondos de subsidios de la Universidad de la Defensa Nacional </w:t>
      </w:r>
      <w:r w:rsidRPr="004216E6">
        <w:rPr>
          <w:rFonts w:ascii="Arial" w:hAnsi="Arial" w:cs="Arial"/>
          <w:sz w:val="24"/>
          <w:szCs w:val="24"/>
        </w:rPr>
        <w:t xml:space="preserve">no podrán ser utilizados para realizar reparaciones de equipos que </w:t>
      </w:r>
      <w:r w:rsidR="008B405B" w:rsidRPr="004216E6">
        <w:rPr>
          <w:rFonts w:ascii="Arial" w:hAnsi="Arial" w:cs="Arial"/>
          <w:sz w:val="24"/>
          <w:szCs w:val="24"/>
        </w:rPr>
        <w:t>no</w:t>
      </w:r>
      <w:r w:rsidRPr="004216E6">
        <w:rPr>
          <w:rFonts w:ascii="Arial" w:hAnsi="Arial" w:cs="Arial"/>
          <w:sz w:val="24"/>
          <w:szCs w:val="24"/>
        </w:rPr>
        <w:t xml:space="preserve"> estén patrimoniados en </w:t>
      </w:r>
      <w:r w:rsidR="008B405B" w:rsidRPr="004216E6">
        <w:rPr>
          <w:rFonts w:ascii="Arial" w:hAnsi="Arial" w:cs="Arial"/>
          <w:sz w:val="24"/>
          <w:szCs w:val="24"/>
        </w:rPr>
        <w:t>la Universidad o sus Unidades Académicas</w:t>
      </w:r>
      <w:r w:rsidRPr="004216E6">
        <w:rPr>
          <w:rFonts w:ascii="Arial" w:hAnsi="Arial" w:cs="Arial"/>
          <w:sz w:val="24"/>
          <w:szCs w:val="24"/>
        </w:rPr>
        <w:t>.</w:t>
      </w:r>
    </w:p>
    <w:p w:rsidR="000E5C43" w:rsidRPr="004216E6" w:rsidRDefault="000E5C43" w:rsidP="00553F4A">
      <w:pPr>
        <w:pStyle w:val="Sinespaciado"/>
        <w:jc w:val="both"/>
        <w:rPr>
          <w:rFonts w:ascii="Arial" w:hAnsi="Arial" w:cs="Arial"/>
          <w:sz w:val="24"/>
          <w:szCs w:val="24"/>
        </w:rPr>
      </w:pPr>
    </w:p>
    <w:p w:rsidR="00553F4A" w:rsidRPr="00AC2E45" w:rsidRDefault="00553F4A" w:rsidP="00553F4A">
      <w:pPr>
        <w:pStyle w:val="Sinespaciado"/>
        <w:jc w:val="both"/>
        <w:rPr>
          <w:rFonts w:ascii="Arial" w:hAnsi="Arial" w:cs="Arial"/>
          <w:b/>
          <w:sz w:val="24"/>
          <w:szCs w:val="24"/>
          <w:u w:val="single"/>
        </w:rPr>
      </w:pPr>
      <w:r w:rsidRPr="00AC2E45">
        <w:rPr>
          <w:rFonts w:ascii="Arial" w:hAnsi="Arial" w:cs="Arial"/>
          <w:b/>
          <w:sz w:val="24"/>
          <w:szCs w:val="24"/>
          <w:u w:val="single"/>
        </w:rPr>
        <w:t>ARTÍCULO 5</w:t>
      </w:r>
      <w:r w:rsidR="00F91270" w:rsidRPr="00AC2E45">
        <w:rPr>
          <w:rFonts w:ascii="Arial" w:hAnsi="Arial" w:cs="Arial"/>
          <w:b/>
          <w:sz w:val="24"/>
          <w:szCs w:val="24"/>
          <w:u w:val="single"/>
        </w:rPr>
        <w:t xml:space="preserve">º.- </w:t>
      </w:r>
      <w:r w:rsidRPr="00AC2E45">
        <w:rPr>
          <w:rFonts w:ascii="Arial" w:hAnsi="Arial" w:cs="Arial"/>
          <w:b/>
          <w:sz w:val="24"/>
          <w:szCs w:val="24"/>
          <w:u w:val="single"/>
        </w:rPr>
        <w:t xml:space="preserve">PAGO DE CUOTAS </w:t>
      </w:r>
    </w:p>
    <w:p w:rsidR="00F91270" w:rsidRPr="004216E6" w:rsidRDefault="00F91270" w:rsidP="00553F4A">
      <w:pPr>
        <w:pStyle w:val="Sinespaciado"/>
        <w:jc w:val="both"/>
        <w:rPr>
          <w:rFonts w:ascii="Arial" w:hAnsi="Arial" w:cs="Arial"/>
          <w:sz w:val="24"/>
          <w:szCs w:val="24"/>
        </w:rPr>
      </w:pPr>
      <w:r w:rsidRPr="004216E6">
        <w:rPr>
          <w:rFonts w:ascii="Arial" w:hAnsi="Arial" w:cs="Arial"/>
          <w:sz w:val="24"/>
          <w:szCs w:val="24"/>
        </w:rPr>
        <w:t>El pago de las cuotas de subsidios estará subordinado tanto al cumplimiento de los plazos establecidos para las presentaciones exigidas, como a la evaluación favorable de los informes de avance de las convocatorias vigentes y/</w:t>
      </w:r>
      <w:r w:rsidR="000E5C43">
        <w:rPr>
          <w:rFonts w:ascii="Arial" w:hAnsi="Arial" w:cs="Arial"/>
          <w:sz w:val="24"/>
          <w:szCs w:val="24"/>
        </w:rPr>
        <w:t>o precedentes. El Director del P</w:t>
      </w:r>
      <w:r w:rsidRPr="004216E6">
        <w:rPr>
          <w:rFonts w:ascii="Arial" w:hAnsi="Arial" w:cs="Arial"/>
          <w:sz w:val="24"/>
          <w:szCs w:val="24"/>
        </w:rPr>
        <w:t>royecto deb</w:t>
      </w:r>
      <w:r w:rsidR="000E5C43">
        <w:rPr>
          <w:rFonts w:ascii="Arial" w:hAnsi="Arial" w:cs="Arial"/>
          <w:sz w:val="24"/>
          <w:szCs w:val="24"/>
        </w:rPr>
        <w:t>erá presentar informes ante la S</w:t>
      </w:r>
      <w:r w:rsidRPr="004216E6">
        <w:rPr>
          <w:rFonts w:ascii="Arial" w:hAnsi="Arial" w:cs="Arial"/>
          <w:sz w:val="24"/>
          <w:szCs w:val="24"/>
        </w:rPr>
        <w:t xml:space="preserve">ecretaría que corresponda, según condiciones y plazos establecidos en cada convocatoria. Asimismo, deberá presentar anualmente la rendición de cuentas de subsidios, también según condiciones y plazos establecidos oportunamente. La falta de presentación y/o aprobación de los informes y de la rendición de cuentas </w:t>
      </w:r>
      <w:r w:rsidRPr="004216E6">
        <w:rPr>
          <w:rFonts w:ascii="Arial" w:hAnsi="Arial" w:cs="Arial"/>
          <w:sz w:val="24"/>
          <w:szCs w:val="24"/>
        </w:rPr>
        <w:lastRenderedPageBreak/>
        <w:t>condicionará la admisibilidad para futuras presentaciones; la aplicación de sanciones será considerada por el Rectorado de la Universidad de la Defensa Nacional.</w:t>
      </w:r>
    </w:p>
    <w:p w:rsidR="00F91270" w:rsidRPr="004216E6" w:rsidRDefault="00F91270" w:rsidP="00553F4A">
      <w:pPr>
        <w:pStyle w:val="Sinespaciado"/>
        <w:jc w:val="both"/>
        <w:rPr>
          <w:rFonts w:ascii="Arial" w:hAnsi="Arial" w:cs="Arial"/>
          <w:sz w:val="24"/>
          <w:szCs w:val="24"/>
        </w:rPr>
      </w:pPr>
    </w:p>
    <w:p w:rsidR="00553F4A" w:rsidRPr="000E5C43" w:rsidRDefault="00F91270" w:rsidP="00553F4A">
      <w:pPr>
        <w:pStyle w:val="Sinespaciado"/>
        <w:jc w:val="both"/>
        <w:rPr>
          <w:rFonts w:ascii="Arial" w:hAnsi="Arial" w:cs="Arial"/>
          <w:b/>
          <w:sz w:val="24"/>
          <w:szCs w:val="24"/>
          <w:u w:val="single"/>
        </w:rPr>
      </w:pPr>
      <w:r w:rsidRPr="000E5C43">
        <w:rPr>
          <w:rFonts w:ascii="Arial" w:hAnsi="Arial" w:cs="Arial"/>
          <w:b/>
          <w:sz w:val="24"/>
          <w:szCs w:val="24"/>
          <w:u w:val="single"/>
        </w:rPr>
        <w:t xml:space="preserve">ARTÍCULO </w:t>
      </w:r>
      <w:r w:rsidR="00553F4A" w:rsidRPr="000E5C43">
        <w:rPr>
          <w:rFonts w:ascii="Arial" w:hAnsi="Arial" w:cs="Arial"/>
          <w:b/>
          <w:sz w:val="24"/>
          <w:szCs w:val="24"/>
          <w:u w:val="single"/>
        </w:rPr>
        <w:t>6</w:t>
      </w:r>
      <w:r w:rsidRPr="000E5C43">
        <w:rPr>
          <w:rFonts w:ascii="Arial" w:hAnsi="Arial" w:cs="Arial"/>
          <w:b/>
          <w:sz w:val="24"/>
          <w:szCs w:val="24"/>
          <w:u w:val="single"/>
        </w:rPr>
        <w:t>º.-</w:t>
      </w:r>
      <w:r w:rsidR="00553F4A" w:rsidRPr="000E5C43">
        <w:rPr>
          <w:rFonts w:ascii="Arial" w:hAnsi="Arial" w:cs="Arial"/>
          <w:b/>
          <w:sz w:val="24"/>
          <w:szCs w:val="24"/>
          <w:u w:val="single"/>
        </w:rPr>
        <w:t xml:space="preserve"> DE LA RENDICION</w:t>
      </w:r>
    </w:p>
    <w:p w:rsidR="00F91270" w:rsidRPr="004216E6" w:rsidRDefault="00F91270" w:rsidP="00553F4A">
      <w:pPr>
        <w:pStyle w:val="Sinespaciado"/>
        <w:jc w:val="both"/>
        <w:rPr>
          <w:rFonts w:ascii="Arial" w:hAnsi="Arial" w:cs="Arial"/>
          <w:sz w:val="24"/>
          <w:szCs w:val="24"/>
        </w:rPr>
      </w:pPr>
      <w:r w:rsidRPr="004216E6">
        <w:rPr>
          <w:rFonts w:ascii="Arial" w:hAnsi="Arial" w:cs="Arial"/>
          <w:sz w:val="24"/>
          <w:szCs w:val="24"/>
        </w:rPr>
        <w:t xml:space="preserve"> Las rendiciones de cuentas tendrán carácter de declaración jurada. Serán anuales, debiendo ser presentadas en la Mesa de Entradas General de la Universidad de la Defensa </w:t>
      </w:r>
      <w:r w:rsidR="000E5C43">
        <w:rPr>
          <w:rFonts w:ascii="Arial" w:hAnsi="Arial" w:cs="Arial"/>
          <w:sz w:val="24"/>
          <w:szCs w:val="24"/>
        </w:rPr>
        <w:t>Nacional en las fechas que las S</w:t>
      </w:r>
      <w:r w:rsidRPr="004216E6">
        <w:rPr>
          <w:rFonts w:ascii="Arial" w:hAnsi="Arial" w:cs="Arial"/>
          <w:sz w:val="24"/>
          <w:szCs w:val="24"/>
        </w:rPr>
        <w:t>ecretarías responsables de las convocatorias establezcan.</w:t>
      </w:r>
    </w:p>
    <w:p w:rsidR="00F91270" w:rsidRPr="004216E6" w:rsidRDefault="00064E3C" w:rsidP="00553F4A">
      <w:pPr>
        <w:pStyle w:val="Sinespaciado"/>
        <w:jc w:val="both"/>
        <w:rPr>
          <w:rFonts w:ascii="Arial" w:hAnsi="Arial" w:cs="Arial"/>
          <w:sz w:val="24"/>
          <w:szCs w:val="24"/>
        </w:rPr>
      </w:pPr>
      <w:r w:rsidRPr="004216E6">
        <w:rPr>
          <w:rFonts w:ascii="Arial" w:hAnsi="Arial" w:cs="Arial"/>
          <w:sz w:val="24"/>
          <w:szCs w:val="24"/>
        </w:rPr>
        <w:t>Deberán ser presentadas</w:t>
      </w:r>
      <w:r w:rsidR="000E5C43">
        <w:rPr>
          <w:rFonts w:ascii="Arial" w:hAnsi="Arial" w:cs="Arial"/>
          <w:sz w:val="24"/>
          <w:szCs w:val="24"/>
        </w:rPr>
        <w:t xml:space="preserve"> suscriptas por el titular del P</w:t>
      </w:r>
      <w:r w:rsidRPr="004216E6">
        <w:rPr>
          <w:rFonts w:ascii="Arial" w:hAnsi="Arial" w:cs="Arial"/>
          <w:sz w:val="24"/>
          <w:szCs w:val="24"/>
        </w:rPr>
        <w:t>royecto a la Secretaría responsable de la convocatoria en los plazos que esta establezca debiendo contener:</w:t>
      </w:r>
    </w:p>
    <w:p w:rsidR="00F91270" w:rsidRPr="004216E6" w:rsidRDefault="00F91270" w:rsidP="0097703F">
      <w:pPr>
        <w:pStyle w:val="Sinespaciado"/>
        <w:numPr>
          <w:ilvl w:val="3"/>
          <w:numId w:val="6"/>
        </w:numPr>
        <w:ind w:left="426"/>
        <w:jc w:val="both"/>
        <w:rPr>
          <w:rFonts w:ascii="Arial" w:hAnsi="Arial" w:cs="Arial"/>
          <w:sz w:val="24"/>
          <w:szCs w:val="24"/>
        </w:rPr>
      </w:pPr>
      <w:r w:rsidRPr="004216E6">
        <w:rPr>
          <w:rFonts w:ascii="Arial" w:hAnsi="Arial" w:cs="Arial"/>
          <w:sz w:val="24"/>
          <w:szCs w:val="24"/>
        </w:rPr>
        <w:t>balance anual en la</w:t>
      </w:r>
      <w:r w:rsidR="00064E3C" w:rsidRPr="004216E6">
        <w:rPr>
          <w:rFonts w:ascii="Arial" w:hAnsi="Arial" w:cs="Arial"/>
          <w:sz w:val="24"/>
          <w:szCs w:val="24"/>
        </w:rPr>
        <w:t xml:space="preserve"> planilla de relación de gastos conte</w:t>
      </w:r>
      <w:r w:rsidR="000E5C43">
        <w:rPr>
          <w:rFonts w:ascii="Arial" w:hAnsi="Arial" w:cs="Arial"/>
          <w:sz w:val="24"/>
          <w:szCs w:val="24"/>
        </w:rPr>
        <w:t>niendo: Número de comprobante, F</w:t>
      </w:r>
      <w:r w:rsidR="00064E3C" w:rsidRPr="004216E6">
        <w:rPr>
          <w:rFonts w:ascii="Arial" w:hAnsi="Arial" w:cs="Arial"/>
          <w:sz w:val="24"/>
          <w:szCs w:val="24"/>
        </w:rPr>
        <w:t>echa</w:t>
      </w:r>
      <w:r w:rsidR="000E5C43">
        <w:rPr>
          <w:rFonts w:ascii="Arial" w:hAnsi="Arial" w:cs="Arial"/>
          <w:sz w:val="24"/>
          <w:szCs w:val="24"/>
        </w:rPr>
        <w:t>,</w:t>
      </w:r>
      <w:r w:rsidR="00064E3C" w:rsidRPr="004216E6">
        <w:rPr>
          <w:rFonts w:ascii="Arial" w:hAnsi="Arial" w:cs="Arial"/>
          <w:sz w:val="24"/>
          <w:szCs w:val="24"/>
        </w:rPr>
        <w:t xml:space="preserve"> Rubro, Concepto, Indicar unidad de medida y cantidad, </w:t>
      </w:r>
      <w:r w:rsidR="0097703F" w:rsidRPr="004216E6">
        <w:rPr>
          <w:rFonts w:ascii="Arial" w:hAnsi="Arial" w:cs="Arial"/>
          <w:sz w:val="24"/>
          <w:szCs w:val="24"/>
        </w:rPr>
        <w:t>Proveedor o Destinatario e Importe</w:t>
      </w:r>
      <w:r w:rsidR="000E5C43">
        <w:rPr>
          <w:rFonts w:ascii="Arial" w:hAnsi="Arial" w:cs="Arial"/>
          <w:sz w:val="24"/>
          <w:szCs w:val="24"/>
        </w:rPr>
        <w:t>;</w:t>
      </w:r>
    </w:p>
    <w:p w:rsidR="00F91270" w:rsidRPr="004216E6" w:rsidRDefault="00F91270" w:rsidP="0097703F">
      <w:pPr>
        <w:pStyle w:val="Sinespaciado"/>
        <w:numPr>
          <w:ilvl w:val="3"/>
          <w:numId w:val="6"/>
        </w:numPr>
        <w:ind w:left="426"/>
        <w:jc w:val="both"/>
        <w:rPr>
          <w:rFonts w:ascii="Arial" w:hAnsi="Arial" w:cs="Arial"/>
          <w:sz w:val="24"/>
          <w:szCs w:val="24"/>
        </w:rPr>
      </w:pPr>
      <w:r w:rsidRPr="004216E6">
        <w:rPr>
          <w:rFonts w:ascii="Arial" w:hAnsi="Arial" w:cs="Arial"/>
          <w:sz w:val="24"/>
          <w:szCs w:val="24"/>
        </w:rPr>
        <w:t xml:space="preserve">comprobantes de pago originales extendidos a nombre de la Universidad de </w:t>
      </w:r>
      <w:r w:rsidR="00AA19A6" w:rsidRPr="004216E6">
        <w:rPr>
          <w:rFonts w:ascii="Arial" w:hAnsi="Arial" w:cs="Arial"/>
          <w:sz w:val="24"/>
          <w:szCs w:val="24"/>
        </w:rPr>
        <w:t xml:space="preserve">la Defensa Nacional </w:t>
      </w:r>
      <w:r w:rsidRPr="004216E6">
        <w:rPr>
          <w:rFonts w:ascii="Arial" w:hAnsi="Arial" w:cs="Arial"/>
          <w:sz w:val="24"/>
          <w:szCs w:val="24"/>
        </w:rPr>
        <w:t xml:space="preserve">y sólo en el caso de compras compartidas por varios proyectos atendidos con </w:t>
      </w:r>
      <w:r w:rsidR="00AA19A6" w:rsidRPr="004216E6">
        <w:rPr>
          <w:rFonts w:ascii="Arial" w:hAnsi="Arial" w:cs="Arial"/>
          <w:sz w:val="24"/>
          <w:szCs w:val="24"/>
        </w:rPr>
        <w:t xml:space="preserve">diversos </w:t>
      </w:r>
      <w:r w:rsidRPr="004216E6">
        <w:rPr>
          <w:rFonts w:ascii="Arial" w:hAnsi="Arial" w:cs="Arial"/>
          <w:sz w:val="24"/>
          <w:szCs w:val="24"/>
        </w:rPr>
        <w:t>subsidios se</w:t>
      </w:r>
      <w:r w:rsidR="00AA19A6" w:rsidRPr="004216E6">
        <w:rPr>
          <w:rFonts w:ascii="Arial" w:hAnsi="Arial" w:cs="Arial"/>
          <w:sz w:val="24"/>
          <w:szCs w:val="24"/>
        </w:rPr>
        <w:t xml:space="preserve"> </w:t>
      </w:r>
      <w:r w:rsidRPr="004216E6">
        <w:rPr>
          <w:rFonts w:ascii="Arial" w:hAnsi="Arial" w:cs="Arial"/>
          <w:sz w:val="24"/>
          <w:szCs w:val="24"/>
        </w:rPr>
        <w:t>deberá anexar el original en la rendición de uno de los proyectos involucrados en la compra indicando el porcentaje del total de la factura que corresponde al mismo, certificado por un contador público. En las rendiciones de cuentas del resto de los proyectos involucrados en la compra compartida, deberá incorporarse una copia de la factura certificada por contador público indicando que es copia fiel y el porcentaje de participación que le corresponde a cada subsidio;</w:t>
      </w:r>
    </w:p>
    <w:p w:rsidR="00F91270" w:rsidRPr="004216E6" w:rsidRDefault="00F91270" w:rsidP="0097703F">
      <w:pPr>
        <w:pStyle w:val="Sinespaciado"/>
        <w:numPr>
          <w:ilvl w:val="3"/>
          <w:numId w:val="6"/>
        </w:numPr>
        <w:ind w:left="426"/>
        <w:jc w:val="both"/>
        <w:rPr>
          <w:rFonts w:ascii="Arial" w:hAnsi="Arial" w:cs="Arial"/>
          <w:sz w:val="24"/>
          <w:szCs w:val="24"/>
        </w:rPr>
      </w:pPr>
      <w:r w:rsidRPr="004216E6">
        <w:rPr>
          <w:rFonts w:ascii="Arial" w:hAnsi="Arial" w:cs="Arial"/>
          <w:sz w:val="24"/>
          <w:szCs w:val="24"/>
        </w:rPr>
        <w:t>comprobantes del trámite de declaración de los bienes adquiridos con fondos del subsidio y de su incorporación al patrimonio de la Universidad</w:t>
      </w:r>
      <w:r w:rsidR="00AA19A6" w:rsidRPr="004216E6">
        <w:rPr>
          <w:rFonts w:ascii="Arial" w:hAnsi="Arial" w:cs="Arial"/>
          <w:sz w:val="24"/>
          <w:szCs w:val="24"/>
        </w:rPr>
        <w:t xml:space="preserve"> de la Defensa Nacional</w:t>
      </w:r>
      <w:r w:rsidRPr="004216E6">
        <w:rPr>
          <w:rFonts w:ascii="Arial" w:hAnsi="Arial" w:cs="Arial"/>
          <w:sz w:val="24"/>
          <w:szCs w:val="24"/>
        </w:rPr>
        <w:t>;</w:t>
      </w:r>
    </w:p>
    <w:p w:rsidR="00F91270" w:rsidRPr="004216E6" w:rsidRDefault="00F91270" w:rsidP="0097703F">
      <w:pPr>
        <w:pStyle w:val="Sinespaciado"/>
        <w:numPr>
          <w:ilvl w:val="3"/>
          <w:numId w:val="6"/>
        </w:numPr>
        <w:ind w:left="426"/>
        <w:jc w:val="both"/>
        <w:rPr>
          <w:rFonts w:ascii="Arial" w:hAnsi="Arial" w:cs="Arial"/>
          <w:sz w:val="24"/>
          <w:szCs w:val="24"/>
        </w:rPr>
      </w:pPr>
      <w:r w:rsidRPr="004216E6">
        <w:rPr>
          <w:rFonts w:ascii="Arial" w:hAnsi="Arial" w:cs="Arial"/>
          <w:sz w:val="24"/>
          <w:szCs w:val="24"/>
        </w:rPr>
        <w:t>en la rendición final y sólo en el caso de fondos no invertidos, comprobante de boleta de depósito por las correspondientes devoluciones de fondos;</w:t>
      </w:r>
    </w:p>
    <w:p w:rsidR="00CE015E" w:rsidRPr="00FB281D" w:rsidRDefault="00FB281D" w:rsidP="0097703F">
      <w:pPr>
        <w:pStyle w:val="Sinespaciado"/>
        <w:numPr>
          <w:ilvl w:val="3"/>
          <w:numId w:val="6"/>
        </w:numPr>
        <w:ind w:left="426"/>
        <w:jc w:val="both"/>
        <w:rPr>
          <w:rFonts w:ascii="Arial" w:hAnsi="Arial" w:cs="Arial"/>
          <w:sz w:val="24"/>
          <w:szCs w:val="24"/>
        </w:rPr>
      </w:pPr>
      <w:r>
        <w:rPr>
          <w:rFonts w:ascii="Arial" w:hAnsi="Arial" w:cs="Arial"/>
          <w:sz w:val="24"/>
          <w:szCs w:val="24"/>
        </w:rPr>
        <w:t xml:space="preserve">Todas las rendiciones </w:t>
      </w:r>
      <w:r w:rsidR="000E5C43">
        <w:rPr>
          <w:rFonts w:ascii="Arial" w:hAnsi="Arial" w:cs="Arial"/>
          <w:sz w:val="24"/>
          <w:szCs w:val="24"/>
        </w:rPr>
        <w:t xml:space="preserve">deberán estar acompañadas </w:t>
      </w:r>
      <w:r w:rsidR="00CE015E" w:rsidRPr="00FB281D">
        <w:rPr>
          <w:rFonts w:ascii="Arial" w:hAnsi="Arial" w:cs="Arial"/>
          <w:sz w:val="24"/>
          <w:szCs w:val="24"/>
        </w:rPr>
        <w:t>del Informe Técnico Final</w:t>
      </w:r>
      <w:r w:rsidR="000E5C43">
        <w:rPr>
          <w:rFonts w:ascii="Arial" w:hAnsi="Arial" w:cs="Arial"/>
          <w:sz w:val="24"/>
          <w:szCs w:val="24"/>
        </w:rPr>
        <w:t xml:space="preserve"> o P</w:t>
      </w:r>
      <w:r>
        <w:rPr>
          <w:rFonts w:ascii="Arial" w:hAnsi="Arial" w:cs="Arial"/>
          <w:sz w:val="24"/>
          <w:szCs w:val="24"/>
        </w:rPr>
        <w:t>arcial</w:t>
      </w:r>
      <w:r w:rsidR="00CE015E" w:rsidRPr="00FB281D">
        <w:rPr>
          <w:rFonts w:ascii="Arial" w:hAnsi="Arial" w:cs="Arial"/>
          <w:sz w:val="24"/>
          <w:szCs w:val="24"/>
        </w:rPr>
        <w:t>, que a esos efectos determin</w:t>
      </w:r>
      <w:r>
        <w:rPr>
          <w:rFonts w:ascii="Arial" w:hAnsi="Arial" w:cs="Arial"/>
          <w:sz w:val="24"/>
          <w:szCs w:val="24"/>
        </w:rPr>
        <w:t>e</w:t>
      </w:r>
      <w:r w:rsidR="00CE015E" w:rsidRPr="00FB281D">
        <w:rPr>
          <w:rFonts w:ascii="Arial" w:hAnsi="Arial" w:cs="Arial"/>
          <w:sz w:val="24"/>
          <w:szCs w:val="24"/>
        </w:rPr>
        <w:t xml:space="preserve"> la </w:t>
      </w:r>
      <w:r>
        <w:rPr>
          <w:rFonts w:ascii="Arial" w:hAnsi="Arial" w:cs="Arial"/>
          <w:sz w:val="24"/>
          <w:szCs w:val="24"/>
        </w:rPr>
        <w:t>S</w:t>
      </w:r>
      <w:r w:rsidR="00CE015E" w:rsidRPr="00FB281D">
        <w:rPr>
          <w:rFonts w:ascii="Arial" w:hAnsi="Arial" w:cs="Arial"/>
          <w:sz w:val="24"/>
          <w:szCs w:val="24"/>
        </w:rPr>
        <w:t>ecretaría responsable de la convocatoria</w:t>
      </w:r>
      <w:r w:rsidR="000E5C43">
        <w:rPr>
          <w:rFonts w:ascii="Arial" w:hAnsi="Arial" w:cs="Arial"/>
          <w:sz w:val="24"/>
          <w:szCs w:val="24"/>
        </w:rPr>
        <w:t>.</w:t>
      </w:r>
    </w:p>
    <w:p w:rsidR="00F91270" w:rsidRPr="004216E6" w:rsidRDefault="00F91270" w:rsidP="00553F4A">
      <w:pPr>
        <w:pStyle w:val="Sinespaciado"/>
        <w:jc w:val="both"/>
        <w:rPr>
          <w:rFonts w:ascii="Arial" w:hAnsi="Arial" w:cs="Arial"/>
          <w:sz w:val="24"/>
          <w:szCs w:val="24"/>
        </w:rPr>
      </w:pPr>
    </w:p>
    <w:p w:rsidR="00553F4A" w:rsidRPr="000E5C43" w:rsidRDefault="00F91270" w:rsidP="00553F4A">
      <w:pPr>
        <w:pStyle w:val="Sinespaciado"/>
        <w:jc w:val="both"/>
        <w:rPr>
          <w:rFonts w:ascii="Arial" w:hAnsi="Arial" w:cs="Arial"/>
          <w:b/>
          <w:sz w:val="24"/>
          <w:szCs w:val="24"/>
          <w:u w:val="single"/>
        </w:rPr>
      </w:pPr>
      <w:r w:rsidRPr="000E5C43">
        <w:rPr>
          <w:rFonts w:ascii="Arial" w:hAnsi="Arial" w:cs="Arial"/>
          <w:b/>
          <w:sz w:val="24"/>
          <w:szCs w:val="24"/>
          <w:u w:val="single"/>
        </w:rPr>
        <w:t xml:space="preserve">ARTÍCULO </w:t>
      </w:r>
      <w:r w:rsidR="00FA4D1C" w:rsidRPr="000E5C43">
        <w:rPr>
          <w:rFonts w:ascii="Arial" w:hAnsi="Arial" w:cs="Arial"/>
          <w:b/>
          <w:sz w:val="24"/>
          <w:szCs w:val="24"/>
          <w:u w:val="single"/>
        </w:rPr>
        <w:t>7</w:t>
      </w:r>
      <w:r w:rsidRPr="000E5C43">
        <w:rPr>
          <w:rFonts w:ascii="Arial" w:hAnsi="Arial" w:cs="Arial"/>
          <w:b/>
          <w:sz w:val="24"/>
          <w:szCs w:val="24"/>
          <w:u w:val="single"/>
        </w:rPr>
        <w:t>º.-</w:t>
      </w:r>
      <w:r w:rsidR="00553F4A" w:rsidRPr="000E5C43">
        <w:rPr>
          <w:rFonts w:ascii="Arial" w:hAnsi="Arial" w:cs="Arial"/>
          <w:b/>
          <w:sz w:val="24"/>
          <w:szCs w:val="24"/>
          <w:u w:val="single"/>
        </w:rPr>
        <w:t xml:space="preserve"> </w:t>
      </w:r>
      <w:r w:rsidR="00FB281D" w:rsidRPr="000E5C43">
        <w:rPr>
          <w:rFonts w:ascii="Arial" w:hAnsi="Arial" w:cs="Arial"/>
          <w:b/>
          <w:sz w:val="24"/>
          <w:szCs w:val="24"/>
          <w:u w:val="single"/>
        </w:rPr>
        <w:t xml:space="preserve"> </w:t>
      </w:r>
      <w:r w:rsidR="0097703F" w:rsidRPr="000E5C43">
        <w:rPr>
          <w:rFonts w:ascii="Arial" w:hAnsi="Arial" w:cs="Arial"/>
          <w:b/>
          <w:sz w:val="24"/>
          <w:szCs w:val="24"/>
          <w:u w:val="single"/>
        </w:rPr>
        <w:t>CONTROL y AUDITORIA</w:t>
      </w:r>
      <w:r w:rsidR="00553F4A" w:rsidRPr="000E5C43">
        <w:rPr>
          <w:rFonts w:ascii="Arial" w:hAnsi="Arial" w:cs="Arial"/>
          <w:b/>
          <w:sz w:val="24"/>
          <w:szCs w:val="24"/>
          <w:u w:val="single"/>
        </w:rPr>
        <w:t xml:space="preserve"> </w:t>
      </w:r>
    </w:p>
    <w:p w:rsidR="00F91270" w:rsidRPr="004216E6" w:rsidRDefault="00F91270" w:rsidP="00553F4A">
      <w:pPr>
        <w:pStyle w:val="Sinespaciado"/>
        <w:jc w:val="both"/>
        <w:rPr>
          <w:rFonts w:ascii="Arial" w:hAnsi="Arial" w:cs="Arial"/>
          <w:sz w:val="24"/>
          <w:szCs w:val="24"/>
        </w:rPr>
      </w:pPr>
      <w:r w:rsidRPr="004216E6">
        <w:rPr>
          <w:rFonts w:ascii="Arial" w:hAnsi="Arial" w:cs="Arial"/>
          <w:sz w:val="24"/>
          <w:szCs w:val="24"/>
        </w:rPr>
        <w:t>Las rendiciones de cuentas serán remitidas a</w:t>
      </w:r>
      <w:r w:rsidR="00AA19A6" w:rsidRPr="004216E6">
        <w:rPr>
          <w:rFonts w:ascii="Arial" w:hAnsi="Arial" w:cs="Arial"/>
          <w:sz w:val="24"/>
          <w:szCs w:val="24"/>
        </w:rPr>
        <w:t xml:space="preserve"> </w:t>
      </w:r>
      <w:r w:rsidRPr="004216E6">
        <w:rPr>
          <w:rFonts w:ascii="Arial" w:hAnsi="Arial" w:cs="Arial"/>
          <w:sz w:val="24"/>
          <w:szCs w:val="24"/>
        </w:rPr>
        <w:t>l</w:t>
      </w:r>
      <w:r w:rsidR="00AA19A6" w:rsidRPr="004216E6">
        <w:rPr>
          <w:rFonts w:ascii="Arial" w:hAnsi="Arial" w:cs="Arial"/>
          <w:sz w:val="24"/>
          <w:szCs w:val="24"/>
        </w:rPr>
        <w:t>a</w:t>
      </w:r>
      <w:r w:rsidRPr="004216E6">
        <w:rPr>
          <w:rFonts w:ascii="Arial" w:hAnsi="Arial" w:cs="Arial"/>
          <w:sz w:val="24"/>
          <w:szCs w:val="24"/>
        </w:rPr>
        <w:t xml:space="preserve"> </w:t>
      </w:r>
      <w:r w:rsidR="00AA19A6" w:rsidRPr="004216E6">
        <w:rPr>
          <w:rFonts w:ascii="Arial" w:hAnsi="Arial" w:cs="Arial"/>
          <w:sz w:val="24"/>
          <w:szCs w:val="24"/>
        </w:rPr>
        <w:t>Secretaría responsable de la convocatoria que validará la pertinencia de los gastos en relación con el objeto del Proyecto presentado</w:t>
      </w:r>
      <w:r w:rsidRPr="004216E6">
        <w:rPr>
          <w:rFonts w:ascii="Arial" w:hAnsi="Arial" w:cs="Arial"/>
          <w:sz w:val="24"/>
          <w:szCs w:val="24"/>
        </w:rPr>
        <w:t xml:space="preserve">. Concluida la verificación y control, la Secretaría girará las actuaciones con la recomendación de aprobación y/o desaprobación a la </w:t>
      </w:r>
      <w:r w:rsidR="00AA19A6" w:rsidRPr="004216E6">
        <w:rPr>
          <w:rFonts w:ascii="Arial" w:hAnsi="Arial" w:cs="Arial"/>
          <w:sz w:val="24"/>
          <w:szCs w:val="24"/>
        </w:rPr>
        <w:t xml:space="preserve">Auditoría Interna de la Universidad que </w:t>
      </w:r>
      <w:r w:rsidRPr="004216E6">
        <w:rPr>
          <w:rFonts w:ascii="Arial" w:hAnsi="Arial" w:cs="Arial"/>
          <w:sz w:val="24"/>
          <w:szCs w:val="24"/>
        </w:rPr>
        <w:t xml:space="preserve">auditará las presentaciones revisadas por </w:t>
      </w:r>
      <w:r w:rsidR="00D00A0F" w:rsidRPr="004216E6">
        <w:rPr>
          <w:rFonts w:ascii="Arial" w:hAnsi="Arial" w:cs="Arial"/>
          <w:sz w:val="24"/>
          <w:szCs w:val="24"/>
        </w:rPr>
        <w:t>la Secretaría</w:t>
      </w:r>
      <w:r w:rsidRPr="004216E6">
        <w:rPr>
          <w:rFonts w:ascii="Arial" w:hAnsi="Arial" w:cs="Arial"/>
          <w:sz w:val="24"/>
          <w:szCs w:val="24"/>
        </w:rPr>
        <w:t xml:space="preserve">; luego la </w:t>
      </w:r>
      <w:r w:rsidR="00D00A0F" w:rsidRPr="004216E6">
        <w:rPr>
          <w:rFonts w:ascii="Arial" w:hAnsi="Arial" w:cs="Arial"/>
          <w:sz w:val="24"/>
          <w:szCs w:val="24"/>
        </w:rPr>
        <w:t xml:space="preserve">Subsecretaría de Coordinación Administrativa verificará la integridad de las presentaciones y confeccionará el proyecto de </w:t>
      </w:r>
      <w:r w:rsidRPr="004216E6">
        <w:rPr>
          <w:rFonts w:ascii="Arial" w:hAnsi="Arial" w:cs="Arial"/>
          <w:sz w:val="24"/>
          <w:szCs w:val="24"/>
        </w:rPr>
        <w:t>resolución correspondiente.</w:t>
      </w:r>
    </w:p>
    <w:p w:rsidR="00D00A0F" w:rsidRPr="004216E6" w:rsidRDefault="00D00A0F" w:rsidP="00553F4A">
      <w:pPr>
        <w:pStyle w:val="Sinespaciado"/>
        <w:jc w:val="both"/>
        <w:rPr>
          <w:rFonts w:ascii="Arial" w:hAnsi="Arial" w:cs="Arial"/>
          <w:sz w:val="24"/>
          <w:szCs w:val="24"/>
        </w:rPr>
      </w:pPr>
    </w:p>
    <w:p w:rsidR="00553F4A" w:rsidRPr="000E5C43" w:rsidRDefault="00F91270" w:rsidP="00553F4A">
      <w:pPr>
        <w:pStyle w:val="Sinespaciado"/>
        <w:jc w:val="both"/>
        <w:rPr>
          <w:rFonts w:ascii="Arial" w:hAnsi="Arial" w:cs="Arial"/>
          <w:b/>
          <w:sz w:val="24"/>
          <w:szCs w:val="24"/>
          <w:u w:val="single"/>
        </w:rPr>
      </w:pPr>
      <w:r w:rsidRPr="000E5C43">
        <w:rPr>
          <w:rFonts w:ascii="Arial" w:hAnsi="Arial" w:cs="Arial"/>
          <w:b/>
          <w:sz w:val="24"/>
          <w:szCs w:val="24"/>
          <w:u w:val="single"/>
        </w:rPr>
        <w:t xml:space="preserve">ARTÍCULO </w:t>
      </w:r>
      <w:r w:rsidR="00FA4D1C" w:rsidRPr="000E5C43">
        <w:rPr>
          <w:rFonts w:ascii="Arial" w:hAnsi="Arial" w:cs="Arial"/>
          <w:b/>
          <w:sz w:val="24"/>
          <w:szCs w:val="24"/>
          <w:u w:val="single"/>
        </w:rPr>
        <w:t>8</w:t>
      </w:r>
      <w:r w:rsidRPr="000E5C43">
        <w:rPr>
          <w:rFonts w:ascii="Arial" w:hAnsi="Arial" w:cs="Arial"/>
          <w:b/>
          <w:sz w:val="24"/>
          <w:szCs w:val="24"/>
          <w:u w:val="single"/>
        </w:rPr>
        <w:t>º.-</w:t>
      </w:r>
      <w:r w:rsidR="00553F4A" w:rsidRPr="000E5C43">
        <w:rPr>
          <w:rFonts w:ascii="Arial" w:hAnsi="Arial" w:cs="Arial"/>
          <w:b/>
          <w:sz w:val="24"/>
          <w:szCs w:val="24"/>
          <w:u w:val="single"/>
        </w:rPr>
        <w:t xml:space="preserve"> INCUMPLIMIENTO </w:t>
      </w:r>
    </w:p>
    <w:p w:rsidR="00F91270" w:rsidRPr="004216E6" w:rsidRDefault="00F91270" w:rsidP="00553F4A">
      <w:pPr>
        <w:pStyle w:val="Sinespaciado"/>
        <w:jc w:val="both"/>
        <w:rPr>
          <w:rFonts w:ascii="Arial" w:hAnsi="Arial" w:cs="Arial"/>
          <w:sz w:val="24"/>
          <w:szCs w:val="24"/>
        </w:rPr>
      </w:pPr>
      <w:r w:rsidRPr="004216E6">
        <w:rPr>
          <w:rFonts w:ascii="Arial" w:hAnsi="Arial" w:cs="Arial"/>
          <w:sz w:val="24"/>
          <w:szCs w:val="24"/>
        </w:rPr>
        <w:t xml:space="preserve"> En los casos de incumpli</w:t>
      </w:r>
      <w:r w:rsidR="00D00A0F" w:rsidRPr="004216E6">
        <w:rPr>
          <w:rFonts w:ascii="Arial" w:hAnsi="Arial" w:cs="Arial"/>
          <w:sz w:val="24"/>
          <w:szCs w:val="24"/>
        </w:rPr>
        <w:t>miento</w:t>
      </w:r>
      <w:r w:rsidRPr="004216E6">
        <w:rPr>
          <w:rFonts w:ascii="Arial" w:hAnsi="Arial" w:cs="Arial"/>
          <w:sz w:val="24"/>
          <w:szCs w:val="24"/>
        </w:rPr>
        <w:t xml:space="preserve"> injustificado en las rendiciones de cuentas, rendiciones defectuosas, falta de devolución de fondos no invertidos, aplicación incorrecta de fondos y falta de cumplimiento de las disposiciones sobre bienes </w:t>
      </w:r>
      <w:r w:rsidRPr="004216E6">
        <w:rPr>
          <w:rFonts w:ascii="Arial" w:hAnsi="Arial" w:cs="Arial"/>
          <w:sz w:val="24"/>
          <w:szCs w:val="24"/>
        </w:rPr>
        <w:lastRenderedPageBreak/>
        <w:t xml:space="preserve">adquiridos con fondos de los subsidios, la Secretaría </w:t>
      </w:r>
      <w:r w:rsidR="00D00A0F" w:rsidRPr="004216E6">
        <w:rPr>
          <w:rFonts w:ascii="Arial" w:hAnsi="Arial" w:cs="Arial"/>
          <w:sz w:val="24"/>
          <w:szCs w:val="24"/>
        </w:rPr>
        <w:t xml:space="preserve">responsable de la convocatoria podrá </w:t>
      </w:r>
      <w:r w:rsidRPr="004216E6">
        <w:rPr>
          <w:rFonts w:ascii="Arial" w:hAnsi="Arial" w:cs="Arial"/>
          <w:sz w:val="24"/>
          <w:szCs w:val="24"/>
        </w:rPr>
        <w:t xml:space="preserve">recomendar al </w:t>
      </w:r>
      <w:r w:rsidR="00D00A0F" w:rsidRPr="004216E6">
        <w:rPr>
          <w:rFonts w:ascii="Arial" w:hAnsi="Arial" w:cs="Arial"/>
          <w:sz w:val="24"/>
          <w:szCs w:val="24"/>
        </w:rPr>
        <w:t xml:space="preserve">Rector </w:t>
      </w:r>
      <w:r w:rsidRPr="004216E6">
        <w:rPr>
          <w:rFonts w:ascii="Arial" w:hAnsi="Arial" w:cs="Arial"/>
          <w:sz w:val="24"/>
          <w:szCs w:val="24"/>
        </w:rPr>
        <w:t>la anulación del subsidio para los beneficiarios involucrados.</w:t>
      </w:r>
    </w:p>
    <w:p w:rsidR="00420507" w:rsidRPr="004216E6" w:rsidRDefault="00F91270" w:rsidP="00553F4A">
      <w:pPr>
        <w:pStyle w:val="Sinespaciado"/>
        <w:jc w:val="both"/>
        <w:rPr>
          <w:rFonts w:ascii="Arial" w:hAnsi="Arial" w:cs="Arial"/>
          <w:sz w:val="24"/>
          <w:szCs w:val="24"/>
        </w:rPr>
      </w:pPr>
      <w:r w:rsidRPr="004216E6">
        <w:rPr>
          <w:rFonts w:ascii="Arial" w:hAnsi="Arial" w:cs="Arial"/>
          <w:sz w:val="24"/>
          <w:szCs w:val="24"/>
        </w:rPr>
        <w:t xml:space="preserve">Asimismo, la cancelación de un subsidio por causa imputable a su titular dará lugar a la obligación de restituir la totalidad o parte de la suma percibida, a valor actualizado conforme a la tasa de interés activa del Banco Nación aplicada al período correspondiente de acuerdo a los pagos efectuados, en los plazos que se establezcan entre las partes en acto fundado según la gravedad de los hechos y su incidencia en los resultados </w:t>
      </w:r>
      <w:r w:rsidR="000E5C43">
        <w:rPr>
          <w:rFonts w:ascii="Arial" w:hAnsi="Arial" w:cs="Arial"/>
          <w:sz w:val="24"/>
          <w:szCs w:val="24"/>
        </w:rPr>
        <w:t>del P</w:t>
      </w:r>
      <w:r w:rsidR="00D00A0F" w:rsidRPr="004216E6">
        <w:rPr>
          <w:rFonts w:ascii="Arial" w:hAnsi="Arial" w:cs="Arial"/>
          <w:sz w:val="24"/>
          <w:szCs w:val="24"/>
        </w:rPr>
        <w:t>royecto s</w:t>
      </w:r>
      <w:r w:rsidRPr="004216E6">
        <w:rPr>
          <w:rFonts w:ascii="Arial" w:hAnsi="Arial" w:cs="Arial"/>
          <w:sz w:val="24"/>
          <w:szCs w:val="24"/>
        </w:rPr>
        <w:t>ubsidiad</w:t>
      </w:r>
      <w:r w:rsidR="00D00A0F" w:rsidRPr="004216E6">
        <w:rPr>
          <w:rFonts w:ascii="Arial" w:hAnsi="Arial" w:cs="Arial"/>
          <w:sz w:val="24"/>
          <w:szCs w:val="24"/>
        </w:rPr>
        <w:t>o</w:t>
      </w:r>
      <w:r w:rsidRPr="004216E6">
        <w:rPr>
          <w:rFonts w:ascii="Arial" w:hAnsi="Arial" w:cs="Arial"/>
          <w:sz w:val="24"/>
          <w:szCs w:val="24"/>
        </w:rPr>
        <w:t xml:space="preserve">. La </w:t>
      </w:r>
      <w:r w:rsidR="00D00A0F" w:rsidRPr="004216E6">
        <w:rPr>
          <w:rFonts w:ascii="Arial" w:hAnsi="Arial" w:cs="Arial"/>
          <w:sz w:val="24"/>
          <w:szCs w:val="24"/>
        </w:rPr>
        <w:t xml:space="preserve">Secretaría General a través de las áreas correspondientes </w:t>
      </w:r>
      <w:r w:rsidRPr="004216E6">
        <w:rPr>
          <w:rFonts w:ascii="Arial" w:hAnsi="Arial" w:cs="Arial"/>
          <w:sz w:val="24"/>
          <w:szCs w:val="24"/>
        </w:rPr>
        <w:t>deberá remitir a las Unidades Académicas las resoluciones adoptadas en lo referido a las sanciones impuestas a los responsables.</w:t>
      </w:r>
    </w:p>
    <w:p w:rsidR="00BA5917" w:rsidRDefault="00BA5917">
      <w:pPr>
        <w:sectPr w:rsidR="00BA5917" w:rsidSect="00BA5917">
          <w:headerReference w:type="default" r:id="rId8"/>
          <w:pgSz w:w="12240" w:h="15840"/>
          <w:pgMar w:top="1417" w:right="1701" w:bottom="1417" w:left="1701" w:header="708" w:footer="708" w:gutter="0"/>
          <w:cols w:space="708"/>
          <w:docGrid w:linePitch="360"/>
        </w:sectPr>
      </w:pPr>
    </w:p>
    <w:p w:rsidR="00BA5917" w:rsidRPr="001C2472" w:rsidRDefault="00BA5917" w:rsidP="001C2472">
      <w:pPr>
        <w:pStyle w:val="Sinespaciado"/>
        <w:jc w:val="center"/>
        <w:rPr>
          <w:b/>
          <w:lang w:eastAsia="es-AR"/>
        </w:rPr>
      </w:pPr>
    </w:p>
    <w:p w:rsidR="001C2472" w:rsidRPr="001C2472" w:rsidRDefault="001C2472" w:rsidP="001C2472">
      <w:pPr>
        <w:pStyle w:val="Sinespaciado"/>
        <w:jc w:val="center"/>
        <w:rPr>
          <w:b/>
          <w:lang w:eastAsia="es-AR"/>
        </w:rPr>
      </w:pPr>
      <w:r w:rsidRPr="001C2472">
        <w:rPr>
          <w:b/>
          <w:lang w:eastAsia="es-AR"/>
        </w:rPr>
        <w:t>UNIVERSIDAD DE LA DEFENSA NACIONAL</w:t>
      </w:r>
    </w:p>
    <w:p w:rsidR="00BA5917" w:rsidRDefault="001C2472" w:rsidP="001C2472">
      <w:pPr>
        <w:pStyle w:val="Sinespaciado"/>
        <w:jc w:val="center"/>
        <w:rPr>
          <w:b/>
          <w:color w:val="C00000"/>
          <w:lang w:eastAsia="es-AR"/>
        </w:rPr>
      </w:pPr>
      <w:r w:rsidRPr="001C2472">
        <w:rPr>
          <w:b/>
          <w:color w:val="C00000"/>
          <w:lang w:eastAsia="es-AR"/>
        </w:rPr>
        <w:t>PLANILLA DE RENDICIÓN  DE GASTOS GENERALES</w:t>
      </w:r>
    </w:p>
    <w:p w:rsidR="001C2472" w:rsidRPr="001C2472" w:rsidRDefault="001C2472" w:rsidP="001C2472">
      <w:pPr>
        <w:pStyle w:val="Sinespaciado"/>
        <w:jc w:val="center"/>
        <w:rPr>
          <w:b/>
          <w:color w:val="C00000"/>
        </w:rPr>
      </w:pPr>
    </w:p>
    <w:tbl>
      <w:tblPr>
        <w:tblW w:w="14373" w:type="dxa"/>
        <w:tblInd w:w="-639" w:type="dxa"/>
        <w:tblCellMar>
          <w:left w:w="70" w:type="dxa"/>
          <w:right w:w="70" w:type="dxa"/>
        </w:tblCellMar>
        <w:tblLook w:val="04A0" w:firstRow="1" w:lastRow="0" w:firstColumn="1" w:lastColumn="0" w:noHBand="0" w:noVBand="1"/>
      </w:tblPr>
      <w:tblGrid>
        <w:gridCol w:w="1135"/>
        <w:gridCol w:w="1134"/>
        <w:gridCol w:w="2126"/>
        <w:gridCol w:w="3544"/>
        <w:gridCol w:w="4394"/>
        <w:gridCol w:w="2040"/>
      </w:tblGrid>
      <w:tr w:rsidR="00BA5917" w:rsidRPr="00BA5917" w:rsidTr="00BA5917">
        <w:trPr>
          <w:trHeight w:val="300"/>
        </w:trPr>
        <w:tc>
          <w:tcPr>
            <w:tcW w:w="22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Nombre de Proyecto:</w:t>
            </w:r>
          </w:p>
        </w:tc>
        <w:tc>
          <w:tcPr>
            <w:tcW w:w="2126"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0"/>
                <w:szCs w:val="20"/>
                <w:lang w:val="es-AR" w:eastAsia="es-AR"/>
              </w:rPr>
            </w:pPr>
            <w:r w:rsidRPr="00BA5917">
              <w:rPr>
                <w:rFonts w:eastAsia="Times New Roman"/>
                <w:color w:val="000000"/>
                <w:sz w:val="20"/>
                <w:szCs w:val="20"/>
                <w:lang w:val="es-AR" w:eastAsia="es-AR"/>
              </w:rPr>
              <w:t xml:space="preserve"> </w:t>
            </w:r>
          </w:p>
        </w:tc>
        <w:tc>
          <w:tcPr>
            <w:tcW w:w="354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Director del Proyecto:</w:t>
            </w:r>
          </w:p>
        </w:tc>
        <w:tc>
          <w:tcPr>
            <w:tcW w:w="439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0"/>
                <w:szCs w:val="20"/>
                <w:lang w:val="es-AR" w:eastAsia="es-AR"/>
              </w:rPr>
            </w:pPr>
            <w:r w:rsidRPr="00BA5917">
              <w:rPr>
                <w:rFonts w:eastAsia="Times New Roman"/>
                <w:color w:val="000000"/>
                <w:sz w:val="20"/>
                <w:szCs w:val="20"/>
                <w:lang w:val="es-AR" w:eastAsia="es-AR"/>
              </w:rPr>
              <w:t xml:space="preserve"> </w:t>
            </w:r>
          </w:p>
        </w:tc>
        <w:tc>
          <w:tcPr>
            <w:tcW w:w="204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sz w:val="20"/>
                <w:szCs w:val="20"/>
                <w:lang w:val="es-AR" w:eastAsia="es-AR"/>
              </w:rPr>
            </w:pPr>
          </w:p>
        </w:tc>
      </w:tr>
      <w:tr w:rsidR="00BA5917" w:rsidRPr="00BA5917" w:rsidTr="00BA5917">
        <w:trPr>
          <w:trHeight w:val="300"/>
        </w:trPr>
        <w:tc>
          <w:tcPr>
            <w:tcW w:w="22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Convocatoria</w:t>
            </w:r>
          </w:p>
        </w:tc>
        <w:tc>
          <w:tcPr>
            <w:tcW w:w="2126"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0"/>
                <w:szCs w:val="20"/>
                <w:lang w:val="es-AR" w:eastAsia="es-AR"/>
              </w:rPr>
            </w:pPr>
            <w:r w:rsidRPr="00BA5917">
              <w:rPr>
                <w:rFonts w:eastAsia="Times New Roman"/>
                <w:color w:val="000000"/>
                <w:sz w:val="20"/>
                <w:szCs w:val="20"/>
                <w:lang w:val="es-AR" w:eastAsia="es-AR"/>
              </w:rPr>
              <w:t xml:space="preserve"> </w:t>
            </w:r>
          </w:p>
        </w:tc>
        <w:tc>
          <w:tcPr>
            <w:tcW w:w="354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Unidad Académica:</w:t>
            </w:r>
          </w:p>
        </w:tc>
        <w:tc>
          <w:tcPr>
            <w:tcW w:w="439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0"/>
                <w:szCs w:val="20"/>
                <w:lang w:val="es-AR" w:eastAsia="es-AR"/>
              </w:rPr>
            </w:pPr>
            <w:r w:rsidRPr="00BA5917">
              <w:rPr>
                <w:rFonts w:eastAsia="Times New Roman"/>
                <w:color w:val="000000"/>
                <w:sz w:val="20"/>
                <w:szCs w:val="20"/>
                <w:lang w:val="es-AR" w:eastAsia="es-AR"/>
              </w:rPr>
              <w:t xml:space="preserve"> </w:t>
            </w:r>
          </w:p>
        </w:tc>
        <w:tc>
          <w:tcPr>
            <w:tcW w:w="204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p>
        </w:tc>
      </w:tr>
      <w:tr w:rsidR="00BA5917" w:rsidRPr="00BA5917" w:rsidTr="00BA5917">
        <w:trPr>
          <w:trHeight w:val="315"/>
        </w:trPr>
        <w:tc>
          <w:tcPr>
            <w:tcW w:w="1135"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113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2126"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354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439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204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p>
        </w:tc>
      </w:tr>
      <w:tr w:rsidR="00BA5917" w:rsidRPr="00BA5917" w:rsidTr="00BA5917">
        <w:trPr>
          <w:trHeight w:val="615"/>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xml:space="preserve">COMP. Nº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FECHA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RUBRO</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xml:space="preserve">CONCEPTO                                                                                                               (indicar unidad de medida y cantidad) </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PROVEEDOR O DESTINATARIO DEL GASTO</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IMPORTE</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single" w:sz="8" w:space="0" w:color="auto"/>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nil"/>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15"/>
        </w:trPr>
        <w:tc>
          <w:tcPr>
            <w:tcW w:w="1135" w:type="dxa"/>
            <w:tcBorders>
              <w:top w:val="nil"/>
              <w:left w:val="single" w:sz="8" w:space="0" w:color="auto"/>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1134" w:type="dxa"/>
            <w:tcBorders>
              <w:top w:val="nil"/>
              <w:left w:val="nil"/>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126" w:type="dxa"/>
            <w:tcBorders>
              <w:top w:val="nil"/>
              <w:left w:val="nil"/>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3544" w:type="dxa"/>
            <w:tcBorders>
              <w:top w:val="nil"/>
              <w:left w:val="nil"/>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4394" w:type="dxa"/>
            <w:tcBorders>
              <w:top w:val="nil"/>
              <w:left w:val="nil"/>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lang w:val="es-AR" w:eastAsia="es-AR"/>
              </w:rPr>
            </w:pPr>
            <w:r w:rsidRPr="00BA5917">
              <w:rPr>
                <w:rFonts w:eastAsia="Times New Roman"/>
                <w:color w:val="000000"/>
                <w:lang w:val="es-AR" w:eastAsia="es-AR"/>
              </w:rPr>
              <w:t> </w:t>
            </w:r>
          </w:p>
        </w:tc>
        <w:tc>
          <w:tcPr>
            <w:tcW w:w="2040" w:type="dxa"/>
            <w:tcBorders>
              <w:top w:val="nil"/>
              <w:left w:val="nil"/>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w:t>
            </w:r>
          </w:p>
        </w:tc>
      </w:tr>
      <w:tr w:rsidR="00BA5917" w:rsidRPr="00BA5917" w:rsidTr="00BA5917">
        <w:trPr>
          <w:trHeight w:val="300"/>
        </w:trPr>
        <w:tc>
          <w:tcPr>
            <w:tcW w:w="1135"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113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2126"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354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439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 xml:space="preserve">SubTotal Gastado Planilla: </w:t>
            </w:r>
          </w:p>
        </w:tc>
        <w:tc>
          <w:tcPr>
            <w:tcW w:w="204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xml:space="preserve">0,00  </w:t>
            </w:r>
          </w:p>
        </w:tc>
      </w:tr>
      <w:tr w:rsidR="00BA5917" w:rsidRPr="00BA5917" w:rsidTr="00BA5917">
        <w:trPr>
          <w:trHeight w:val="300"/>
        </w:trPr>
        <w:tc>
          <w:tcPr>
            <w:tcW w:w="1135"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113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lang w:val="es-AR" w:eastAsia="es-AR"/>
              </w:rPr>
            </w:pPr>
          </w:p>
        </w:tc>
        <w:tc>
          <w:tcPr>
            <w:tcW w:w="2126"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 xml:space="preserve">Saldo Anterior: </w:t>
            </w:r>
          </w:p>
        </w:tc>
        <w:tc>
          <w:tcPr>
            <w:tcW w:w="354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r w:rsidRPr="00BA5917">
              <w:rPr>
                <w:rFonts w:eastAsia="Times New Roman"/>
                <w:color w:val="000000"/>
                <w:lang w:val="es-AR" w:eastAsia="es-AR"/>
              </w:rPr>
              <w:t>0,00</w:t>
            </w:r>
          </w:p>
        </w:tc>
        <w:tc>
          <w:tcPr>
            <w:tcW w:w="439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Total Gastado:</w:t>
            </w:r>
          </w:p>
        </w:tc>
        <w:tc>
          <w:tcPr>
            <w:tcW w:w="204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color w:val="000000"/>
                <w:lang w:val="es-AR" w:eastAsia="es-AR"/>
              </w:rPr>
            </w:pPr>
            <w:r w:rsidRPr="00BA5917">
              <w:rPr>
                <w:rFonts w:eastAsia="Times New Roman"/>
                <w:color w:val="000000"/>
                <w:lang w:val="es-AR" w:eastAsia="es-AR"/>
              </w:rPr>
              <w:t xml:space="preserve">0,00  </w:t>
            </w:r>
          </w:p>
        </w:tc>
      </w:tr>
      <w:tr w:rsidR="00BA5917" w:rsidRPr="00BA5917" w:rsidTr="00BA5917">
        <w:trPr>
          <w:trHeight w:val="300"/>
        </w:trPr>
        <w:tc>
          <w:tcPr>
            <w:tcW w:w="1135"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113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lang w:val="es-AR" w:eastAsia="es-AR"/>
              </w:rPr>
            </w:pPr>
          </w:p>
        </w:tc>
        <w:tc>
          <w:tcPr>
            <w:tcW w:w="2126"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Total Recibido:</w:t>
            </w:r>
          </w:p>
        </w:tc>
        <w:tc>
          <w:tcPr>
            <w:tcW w:w="354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r w:rsidRPr="00BA5917">
              <w:rPr>
                <w:rFonts w:eastAsia="Times New Roman"/>
                <w:color w:val="000000"/>
                <w:lang w:val="es-AR" w:eastAsia="es-AR"/>
              </w:rPr>
              <w:t xml:space="preserve">0,00  </w:t>
            </w:r>
          </w:p>
        </w:tc>
        <w:tc>
          <w:tcPr>
            <w:tcW w:w="439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 xml:space="preserve">Saldo: </w:t>
            </w:r>
          </w:p>
        </w:tc>
        <w:tc>
          <w:tcPr>
            <w:tcW w:w="204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jc w:val="right"/>
              <w:rPr>
                <w:rFonts w:eastAsia="Times New Roman"/>
                <w:b/>
                <w:bCs/>
                <w:color w:val="000000"/>
                <w:lang w:val="es-AR" w:eastAsia="es-AR"/>
              </w:rPr>
            </w:pPr>
            <w:r w:rsidRPr="00BA5917">
              <w:rPr>
                <w:rFonts w:eastAsia="Times New Roman"/>
                <w:b/>
                <w:bCs/>
                <w:color w:val="000000"/>
                <w:lang w:val="es-AR" w:eastAsia="es-AR"/>
              </w:rPr>
              <w:t xml:space="preserve">0,00  </w:t>
            </w:r>
          </w:p>
        </w:tc>
      </w:tr>
    </w:tbl>
    <w:p w:rsidR="00BA5917" w:rsidRDefault="00BA5917" w:rsidP="00553F4A">
      <w:pPr>
        <w:pStyle w:val="Sinespaciado"/>
        <w:jc w:val="both"/>
        <w:rPr>
          <w:rFonts w:ascii="Arial" w:hAnsi="Arial" w:cs="Arial"/>
          <w:sz w:val="24"/>
          <w:szCs w:val="24"/>
        </w:rPr>
      </w:pPr>
    </w:p>
    <w:p w:rsidR="00BA5917" w:rsidRDefault="00BA5917">
      <w:pPr>
        <w:rPr>
          <w:rFonts w:ascii="Arial" w:hAnsi="Arial" w:cs="Arial"/>
          <w:sz w:val="24"/>
          <w:szCs w:val="24"/>
        </w:rPr>
        <w:sectPr w:rsidR="00BA5917" w:rsidSect="000308C1">
          <w:pgSz w:w="15840" w:h="12240" w:orient="landscape"/>
          <w:pgMar w:top="222" w:right="1417" w:bottom="1701" w:left="1417" w:header="708" w:footer="708" w:gutter="0"/>
          <w:cols w:space="708"/>
          <w:docGrid w:linePitch="360"/>
        </w:sectPr>
      </w:pPr>
      <w:r>
        <w:rPr>
          <w:rFonts w:ascii="Arial" w:hAnsi="Arial" w:cs="Arial"/>
          <w:sz w:val="24"/>
          <w:szCs w:val="24"/>
        </w:rPr>
        <w:br w:type="page"/>
      </w:r>
    </w:p>
    <w:p w:rsidR="001C2472" w:rsidRDefault="001C2472" w:rsidP="001C2472">
      <w:pPr>
        <w:spacing w:after="0" w:line="240" w:lineRule="auto"/>
        <w:jc w:val="center"/>
        <w:rPr>
          <w:rFonts w:eastAsia="Times New Roman"/>
          <w:b/>
          <w:bCs/>
          <w:color w:val="C00000"/>
          <w:sz w:val="24"/>
          <w:szCs w:val="24"/>
          <w:lang w:val="es-AR" w:eastAsia="es-AR"/>
        </w:rPr>
      </w:pPr>
    </w:p>
    <w:p w:rsidR="001C2472" w:rsidRPr="001C2472" w:rsidRDefault="001C2472" w:rsidP="001C2472">
      <w:pPr>
        <w:pStyle w:val="Sinespaciado"/>
        <w:jc w:val="center"/>
        <w:rPr>
          <w:b/>
          <w:lang w:eastAsia="es-AR"/>
        </w:rPr>
      </w:pPr>
      <w:r w:rsidRPr="001C2472">
        <w:rPr>
          <w:b/>
          <w:lang w:eastAsia="es-AR"/>
        </w:rPr>
        <w:t>UNIVERSIDAD DE LA DEFENSA NACIONAL</w:t>
      </w:r>
    </w:p>
    <w:p w:rsidR="001C2472" w:rsidRPr="00325BA9" w:rsidRDefault="001C2472" w:rsidP="001C2472">
      <w:pPr>
        <w:spacing w:after="0" w:line="240" w:lineRule="auto"/>
        <w:jc w:val="center"/>
        <w:rPr>
          <w:rFonts w:eastAsia="Times New Roman"/>
          <w:b/>
          <w:bCs/>
          <w:color w:val="C00000"/>
          <w:sz w:val="24"/>
          <w:szCs w:val="24"/>
          <w:lang w:val="es-AR" w:eastAsia="es-AR"/>
        </w:rPr>
      </w:pPr>
      <w:r w:rsidRPr="00325BA9">
        <w:rPr>
          <w:rFonts w:eastAsia="Times New Roman"/>
          <w:b/>
          <w:bCs/>
          <w:color w:val="C00000"/>
          <w:sz w:val="24"/>
          <w:szCs w:val="24"/>
          <w:lang w:val="es-AR" w:eastAsia="es-AR"/>
        </w:rPr>
        <w:t xml:space="preserve">PLANILLA DE </w:t>
      </w:r>
      <w:r>
        <w:rPr>
          <w:rFonts w:eastAsia="Times New Roman"/>
          <w:b/>
          <w:bCs/>
          <w:color w:val="C00000"/>
          <w:sz w:val="24"/>
          <w:szCs w:val="24"/>
          <w:lang w:val="es-AR" w:eastAsia="es-AR"/>
        </w:rPr>
        <w:t>ASIGNACION DE VIATICOS</w:t>
      </w:r>
    </w:p>
    <w:tbl>
      <w:tblPr>
        <w:tblW w:w="11097" w:type="dxa"/>
        <w:tblInd w:w="-1064" w:type="dxa"/>
        <w:tblCellMar>
          <w:left w:w="70" w:type="dxa"/>
          <w:right w:w="70" w:type="dxa"/>
        </w:tblCellMar>
        <w:tblLook w:val="04A0" w:firstRow="1" w:lastRow="0" w:firstColumn="1" w:lastColumn="0" w:noHBand="0" w:noVBand="1"/>
      </w:tblPr>
      <w:tblGrid>
        <w:gridCol w:w="850"/>
        <w:gridCol w:w="389"/>
        <w:gridCol w:w="780"/>
        <w:gridCol w:w="249"/>
        <w:gridCol w:w="780"/>
        <w:gridCol w:w="1114"/>
        <w:gridCol w:w="850"/>
        <w:gridCol w:w="819"/>
        <w:gridCol w:w="850"/>
        <w:gridCol w:w="1862"/>
        <w:gridCol w:w="814"/>
        <w:gridCol w:w="36"/>
        <w:gridCol w:w="814"/>
        <w:gridCol w:w="890"/>
      </w:tblGrid>
      <w:tr w:rsidR="00BA5917" w:rsidRPr="00BA5917" w:rsidTr="001C2472">
        <w:trPr>
          <w:trHeight w:val="330"/>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143"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814" w:type="dxa"/>
            <w:tcBorders>
              <w:top w:val="nil"/>
              <w:left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740" w:type="dxa"/>
            <w:gridSpan w:val="3"/>
            <w:tcBorders>
              <w:top w:val="nil"/>
              <w:left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30"/>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923" w:type="dxa"/>
            <w:gridSpan w:val="4"/>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r>
              <w:rPr>
                <w:rFonts w:eastAsia="Times New Roman"/>
                <w:b/>
                <w:bCs/>
                <w:color w:val="000000"/>
                <w:sz w:val="24"/>
                <w:szCs w:val="24"/>
                <w:lang w:val="es-AR" w:eastAsia="es-AR"/>
              </w:rPr>
              <w:t xml:space="preserve">Nombre </w:t>
            </w:r>
            <w:r w:rsidRPr="00BA5917">
              <w:rPr>
                <w:rFonts w:eastAsia="Times New Roman"/>
                <w:b/>
                <w:bCs/>
                <w:color w:val="000000"/>
                <w:sz w:val="24"/>
                <w:szCs w:val="24"/>
                <w:lang w:val="es-AR" w:eastAsia="es-AR"/>
              </w:rPr>
              <w:t xml:space="preserve">del Proyecto: </w:t>
            </w:r>
          </w:p>
        </w:tc>
        <w:tc>
          <w:tcPr>
            <w:tcW w:w="1669" w:type="dxa"/>
            <w:gridSpan w:val="2"/>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712" w:type="dxa"/>
            <w:gridSpan w:val="2"/>
            <w:tcBorders>
              <w:top w:val="nil"/>
              <w:left w:val="nil"/>
              <w:bottom w:val="nil"/>
              <w:right w:val="nil"/>
            </w:tcBorders>
            <w:shd w:val="clear" w:color="auto" w:fill="auto"/>
            <w:noWrap/>
            <w:vAlign w:val="center"/>
            <w:hideMark/>
          </w:tcPr>
          <w:p w:rsidR="00BA5917" w:rsidRPr="00BA5917" w:rsidRDefault="00BA5917" w:rsidP="00325BA9">
            <w:pPr>
              <w:spacing w:after="0" w:line="240" w:lineRule="auto"/>
              <w:rPr>
                <w:rFonts w:eastAsia="Times New Roman"/>
                <w:color w:val="000000"/>
                <w:sz w:val="24"/>
                <w:szCs w:val="24"/>
                <w:lang w:val="es-AR" w:eastAsia="es-AR"/>
              </w:rPr>
            </w:pPr>
            <w:r w:rsidRPr="00BA5917">
              <w:rPr>
                <w:rFonts w:eastAsia="Times New Roman"/>
                <w:b/>
                <w:bCs/>
                <w:color w:val="000000"/>
                <w:sz w:val="24"/>
                <w:szCs w:val="24"/>
                <w:lang w:val="es-AR" w:eastAsia="es-AR"/>
              </w:rPr>
              <w:t>Fecha:</w:t>
            </w:r>
            <w:r w:rsidRPr="00BA5917">
              <w:rPr>
                <w:rFonts w:eastAsia="Times New Roman"/>
                <w:color w:val="000000"/>
                <w:sz w:val="24"/>
                <w:szCs w:val="24"/>
                <w:lang w:val="es-AR" w:eastAsia="es-AR"/>
              </w:rPr>
              <w:t xml:space="preserve"> </w:t>
            </w:r>
          </w:p>
        </w:tc>
        <w:tc>
          <w:tcPr>
            <w:tcW w:w="814" w:type="dxa"/>
            <w:tcBorders>
              <w:lef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740" w:type="dxa"/>
            <w:gridSpan w:val="3"/>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gridAfter w:val="4"/>
          <w:wAfter w:w="2554" w:type="dxa"/>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xml:space="preserve"> </w:t>
            </w:r>
          </w:p>
        </w:tc>
        <w:tc>
          <w:tcPr>
            <w:tcW w:w="2923" w:type="dxa"/>
            <w:gridSpan w:val="4"/>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Director del Proyecto:</w:t>
            </w:r>
          </w:p>
        </w:tc>
        <w:tc>
          <w:tcPr>
            <w:tcW w:w="1669" w:type="dxa"/>
            <w:gridSpan w:val="2"/>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712" w:type="dxa"/>
            <w:gridSpan w:val="2"/>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923" w:type="dxa"/>
            <w:gridSpan w:val="4"/>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r>
              <w:rPr>
                <w:rFonts w:eastAsia="Times New Roman"/>
                <w:b/>
                <w:bCs/>
                <w:color w:val="000000"/>
                <w:sz w:val="24"/>
                <w:szCs w:val="24"/>
                <w:lang w:val="es-AR" w:eastAsia="es-AR"/>
              </w:rPr>
              <w:t>Convocatoria</w:t>
            </w:r>
            <w:r w:rsidRPr="00BA5917">
              <w:rPr>
                <w:rFonts w:eastAsia="Times New Roman"/>
                <w:b/>
                <w:bCs/>
                <w:color w:val="000000"/>
                <w:sz w:val="24"/>
                <w:szCs w:val="24"/>
                <w:lang w:val="es-AR" w:eastAsia="es-AR"/>
              </w:rPr>
              <w:t xml:space="preserve">: </w:t>
            </w:r>
          </w:p>
        </w:tc>
        <w:tc>
          <w:tcPr>
            <w:tcW w:w="1669" w:type="dxa"/>
            <w:gridSpan w:val="2"/>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712" w:type="dxa"/>
            <w:gridSpan w:val="2"/>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814" w:type="dxa"/>
            <w:tcBorders>
              <w:top w:val="nil"/>
              <w:left w:val="nil"/>
              <w:bottom w:val="nil"/>
              <w:right w:val="nil"/>
            </w:tcBorders>
            <w:shd w:val="clear" w:color="auto" w:fill="auto"/>
            <w:noWrap/>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740"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143" w:type="dxa"/>
            <w:gridSpan w:val="3"/>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669" w:type="dxa"/>
            <w:gridSpan w:val="2"/>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814" w:type="dxa"/>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740" w:type="dxa"/>
            <w:gridSpan w:val="3"/>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 xml:space="preserve">Motivo del viaje: </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vMerge/>
            <w:tcBorders>
              <w:top w:val="nil"/>
              <w:left w:val="nil"/>
              <w:bottom w:val="single" w:sz="4" w:space="0" w:color="000000"/>
              <w:right w:val="nil"/>
            </w:tcBorders>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tcBorders>
              <w:top w:val="single" w:sz="4" w:space="0" w:color="000000"/>
              <w:left w:val="single" w:sz="4" w:space="0" w:color="000000"/>
              <w:bottom w:val="single" w:sz="4" w:space="0" w:color="000000"/>
              <w:right w:val="single" w:sz="4" w:space="0" w:color="000000"/>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Nombre del viajante:</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single" w:sz="4" w:space="0" w:color="000000"/>
              <w:left w:val="nil"/>
              <w:bottom w:val="nil"/>
              <w:right w:val="nil"/>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143" w:type="dxa"/>
            <w:gridSpan w:val="3"/>
            <w:tcBorders>
              <w:top w:val="single" w:sz="4" w:space="0" w:color="000000"/>
              <w:left w:val="nil"/>
              <w:bottom w:val="nil"/>
              <w:right w:val="nil"/>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669" w:type="dxa"/>
            <w:gridSpan w:val="2"/>
            <w:tcBorders>
              <w:top w:val="single" w:sz="4" w:space="0" w:color="000000"/>
              <w:left w:val="nil"/>
              <w:bottom w:val="nil"/>
              <w:right w:val="nil"/>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712" w:type="dxa"/>
            <w:gridSpan w:val="2"/>
            <w:tcBorders>
              <w:top w:val="single" w:sz="4" w:space="0" w:color="000000"/>
              <w:left w:val="nil"/>
              <w:bottom w:val="nil"/>
              <w:right w:val="nil"/>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814" w:type="dxa"/>
            <w:tcBorders>
              <w:top w:val="single" w:sz="4" w:space="0" w:color="000000"/>
              <w:left w:val="nil"/>
              <w:bottom w:val="nil"/>
              <w:right w:val="nil"/>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740" w:type="dxa"/>
            <w:gridSpan w:val="3"/>
            <w:tcBorders>
              <w:top w:val="single" w:sz="4" w:space="0" w:color="000000"/>
              <w:left w:val="nil"/>
              <w:bottom w:val="nil"/>
              <w:right w:val="nil"/>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tcBorders>
              <w:top w:val="single" w:sz="4" w:space="0" w:color="auto"/>
              <w:left w:val="single" w:sz="4" w:space="0" w:color="auto"/>
              <w:bottom w:val="nil"/>
              <w:right w:val="single" w:sz="4" w:space="0" w:color="000000"/>
            </w:tcBorders>
            <w:shd w:val="clear" w:color="auto" w:fill="auto"/>
            <w:noWrap/>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 xml:space="preserve">Lugar de salida: </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tcBorders>
              <w:top w:val="nil"/>
              <w:left w:val="single" w:sz="4" w:space="0" w:color="auto"/>
              <w:bottom w:val="single" w:sz="4" w:space="0" w:color="auto"/>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 xml:space="preserve">Fecha Salida: </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single" w:sz="4" w:space="0" w:color="auto"/>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 </w:t>
            </w:r>
          </w:p>
        </w:tc>
        <w:tc>
          <w:tcPr>
            <w:tcW w:w="2143"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740"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 xml:space="preserve">Destino: </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143"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2712"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740"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b/>
                <w:bCs/>
                <w:color w:val="000000"/>
                <w:sz w:val="24"/>
                <w:szCs w:val="24"/>
                <w:lang w:val="es-AR" w:eastAsia="es-AR"/>
              </w:rPr>
            </w:pPr>
            <w:r w:rsidRPr="00BA5917">
              <w:rPr>
                <w:rFonts w:eastAsia="Times New Roman"/>
                <w:b/>
                <w:bCs/>
                <w:color w:val="000000"/>
                <w:sz w:val="24"/>
                <w:szCs w:val="24"/>
                <w:lang w:val="es-AR" w:eastAsia="es-AR"/>
              </w:rPr>
              <w:t>Fecha de Regreso:</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143"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740"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30"/>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9858" w:type="dxa"/>
            <w:gridSpan w:val="12"/>
            <w:tcBorders>
              <w:top w:val="single" w:sz="4" w:space="0" w:color="auto"/>
              <w:left w:val="single" w:sz="4" w:space="0" w:color="auto"/>
              <w:bottom w:val="nil"/>
              <w:right w:val="single" w:sz="4" w:space="0" w:color="000000"/>
            </w:tcBorders>
            <w:shd w:val="clear" w:color="auto" w:fill="auto"/>
            <w:noWrap/>
            <w:vAlign w:val="center"/>
            <w:hideMark/>
          </w:tcPr>
          <w:p w:rsidR="00BA5917" w:rsidRPr="00BA5917" w:rsidRDefault="00BA5917" w:rsidP="00BA5917">
            <w:pPr>
              <w:spacing w:after="0" w:line="240" w:lineRule="auto"/>
              <w:jc w:val="center"/>
              <w:rPr>
                <w:rFonts w:eastAsia="Times New Roman"/>
                <w:b/>
                <w:bCs/>
                <w:color w:val="000000"/>
                <w:sz w:val="24"/>
                <w:szCs w:val="24"/>
                <w:lang w:val="es-AR" w:eastAsia="es-AR"/>
              </w:rPr>
            </w:pPr>
            <w:r w:rsidRPr="00BA5917">
              <w:rPr>
                <w:rFonts w:eastAsia="Times New Roman"/>
                <w:b/>
                <w:bCs/>
                <w:color w:val="000000"/>
                <w:sz w:val="24"/>
                <w:szCs w:val="24"/>
                <w:lang w:val="es-AR" w:eastAsia="es-AR"/>
              </w:rPr>
              <w:t>Detalle</w:t>
            </w:r>
          </w:p>
        </w:tc>
      </w:tr>
      <w:tr w:rsidR="00BA5917" w:rsidRPr="00BA5917" w:rsidTr="001C2472">
        <w:trPr>
          <w:trHeight w:val="330"/>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304" w:type="dxa"/>
            <w:gridSpan w:val="8"/>
            <w:tcBorders>
              <w:top w:val="single" w:sz="4" w:space="0" w:color="auto"/>
              <w:left w:val="single" w:sz="4" w:space="0" w:color="auto"/>
              <w:bottom w:val="single" w:sz="4" w:space="0" w:color="auto"/>
              <w:right w:val="nil"/>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Medio de transporte ida</w:t>
            </w:r>
          </w:p>
        </w:tc>
        <w:tc>
          <w:tcPr>
            <w:tcW w:w="2554" w:type="dxa"/>
            <w:gridSpan w:val="4"/>
            <w:tcBorders>
              <w:top w:val="single" w:sz="8" w:space="0" w:color="auto"/>
              <w:left w:val="single" w:sz="8" w:space="0" w:color="auto"/>
              <w:bottom w:val="nil"/>
              <w:right w:val="single" w:sz="8" w:space="0" w:color="000000"/>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 </w:t>
            </w:r>
          </w:p>
        </w:tc>
      </w:tr>
      <w:tr w:rsidR="00BA5917" w:rsidRPr="00BA5917" w:rsidTr="001C2472">
        <w:trPr>
          <w:trHeight w:val="330"/>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304" w:type="dxa"/>
            <w:gridSpan w:val="8"/>
            <w:tcBorders>
              <w:top w:val="single" w:sz="4" w:space="0" w:color="auto"/>
              <w:left w:val="single" w:sz="4" w:space="0" w:color="auto"/>
              <w:bottom w:val="single" w:sz="4" w:space="0" w:color="auto"/>
              <w:right w:val="nil"/>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Medio de transporte regreso</w:t>
            </w:r>
          </w:p>
        </w:tc>
        <w:tc>
          <w:tcPr>
            <w:tcW w:w="255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 </w:t>
            </w: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143" w:type="dxa"/>
            <w:gridSpan w:val="3"/>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669" w:type="dxa"/>
            <w:gridSpan w:val="2"/>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814" w:type="dxa"/>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740" w:type="dxa"/>
            <w:gridSpan w:val="3"/>
            <w:tcBorders>
              <w:top w:val="nil"/>
              <w:left w:val="nil"/>
              <w:bottom w:val="single" w:sz="4" w:space="0" w:color="000000"/>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9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5917" w:rsidRPr="00BA5917" w:rsidRDefault="00BA5917" w:rsidP="00BA5917">
            <w:pPr>
              <w:spacing w:after="0" w:line="240" w:lineRule="auto"/>
              <w:jc w:val="center"/>
              <w:rPr>
                <w:rFonts w:eastAsia="Times New Roman"/>
                <w:b/>
                <w:bCs/>
                <w:color w:val="000000"/>
                <w:sz w:val="24"/>
                <w:szCs w:val="24"/>
                <w:lang w:val="es-AR" w:eastAsia="es-AR"/>
              </w:rPr>
            </w:pPr>
            <w:r w:rsidRPr="00BA5917">
              <w:rPr>
                <w:rFonts w:eastAsia="Times New Roman"/>
                <w:b/>
                <w:bCs/>
                <w:color w:val="000000"/>
                <w:sz w:val="24"/>
                <w:szCs w:val="24"/>
                <w:lang w:val="es-AR" w:eastAsia="es-AR"/>
              </w:rPr>
              <w:t xml:space="preserve">VIÁTICOS </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 xml:space="preserve">Monto diario </w:t>
            </w:r>
            <w:r w:rsidRPr="00BA5917">
              <w:rPr>
                <w:rFonts w:eastAsia="Times New Roman"/>
                <w:b/>
                <w:bCs/>
                <w:color w:val="000000"/>
                <w:sz w:val="24"/>
                <w:szCs w:val="24"/>
                <w:lang w:val="es-AR" w:eastAsia="es-AR"/>
              </w:rPr>
              <w:t>(*)</w:t>
            </w: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Pr>
                <w:rFonts w:eastAsia="Times New Roman"/>
                <w:color w:val="000000"/>
                <w:sz w:val="24"/>
                <w:szCs w:val="24"/>
                <w:lang w:val="es-AR" w:eastAsia="es-AR"/>
              </w:rPr>
              <w:t>C</w:t>
            </w:r>
            <w:r w:rsidRPr="00BA5917">
              <w:rPr>
                <w:rFonts w:eastAsia="Times New Roman"/>
                <w:color w:val="000000"/>
                <w:sz w:val="24"/>
                <w:szCs w:val="24"/>
                <w:lang w:val="es-AR" w:eastAsia="es-AR"/>
              </w:rPr>
              <w:t>antidad de días</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Importe total ($)</w:t>
            </w:r>
          </w:p>
        </w:tc>
      </w:tr>
      <w:tr w:rsidR="00BA5917" w:rsidRPr="00BA5917" w:rsidTr="001C2472">
        <w:trPr>
          <w:trHeight w:val="315"/>
        </w:trPr>
        <w:tc>
          <w:tcPr>
            <w:tcW w:w="1239" w:type="dxa"/>
            <w:gridSpan w:val="2"/>
            <w:tcBorders>
              <w:top w:val="nil"/>
              <w:left w:val="nil"/>
              <w:bottom w:val="nil"/>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923" w:type="dxa"/>
            <w:gridSpan w:val="4"/>
            <w:vMerge/>
            <w:tcBorders>
              <w:left w:val="single" w:sz="4" w:space="0" w:color="000000"/>
              <w:bottom w:val="single" w:sz="4" w:space="0" w:color="000000"/>
              <w:right w:val="single" w:sz="4" w:space="0" w:color="000000"/>
            </w:tcBorders>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6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27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25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A5917" w:rsidRPr="00BA5917" w:rsidRDefault="00BA5917" w:rsidP="00BA5917">
            <w:pPr>
              <w:spacing w:after="0" w:line="240" w:lineRule="auto"/>
              <w:jc w:val="center"/>
              <w:rPr>
                <w:rFonts w:eastAsia="Times New Roman"/>
                <w:color w:val="000000"/>
                <w:sz w:val="24"/>
                <w:szCs w:val="24"/>
                <w:lang w:val="es-AR" w:eastAsia="es-AR"/>
              </w:rPr>
            </w:pPr>
            <w:r w:rsidRPr="00BA5917">
              <w:rPr>
                <w:rFonts w:eastAsia="Times New Roman"/>
                <w:color w:val="000000"/>
                <w:sz w:val="24"/>
                <w:szCs w:val="24"/>
                <w:lang w:val="es-AR" w:eastAsia="es-AR"/>
              </w:rPr>
              <w:t> </w:t>
            </w:r>
          </w:p>
        </w:tc>
      </w:tr>
      <w:tr w:rsidR="00BA5917" w:rsidRPr="00BA5917" w:rsidTr="001C2472">
        <w:trPr>
          <w:trHeight w:val="315"/>
        </w:trPr>
        <w:tc>
          <w:tcPr>
            <w:tcW w:w="1239" w:type="dxa"/>
            <w:gridSpan w:val="2"/>
            <w:tcBorders>
              <w:top w:val="nil"/>
              <w:left w:val="nil"/>
              <w:bottom w:val="nil"/>
              <w:right w:val="single" w:sz="4" w:space="0" w:color="000000"/>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923" w:type="dxa"/>
            <w:gridSpan w:val="4"/>
            <w:vMerge/>
            <w:tcBorders>
              <w:left w:val="single" w:sz="4" w:space="0" w:color="000000"/>
              <w:bottom w:val="single" w:sz="4" w:space="0" w:color="000000"/>
              <w:right w:val="single" w:sz="4" w:space="0" w:color="000000"/>
            </w:tcBorders>
            <w:vAlign w:val="center"/>
            <w:hideMark/>
          </w:tcPr>
          <w:p w:rsidR="00BA5917" w:rsidRPr="00BA5917" w:rsidRDefault="00BA5917" w:rsidP="00BA5917">
            <w:pPr>
              <w:spacing w:after="0" w:line="240" w:lineRule="auto"/>
              <w:rPr>
                <w:rFonts w:eastAsia="Times New Roman"/>
                <w:b/>
                <w:bCs/>
                <w:color w:val="000000"/>
                <w:sz w:val="24"/>
                <w:szCs w:val="24"/>
                <w:lang w:val="es-AR" w:eastAsia="es-AR"/>
              </w:rPr>
            </w:pPr>
          </w:p>
        </w:tc>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vMerge/>
            <w:tcBorders>
              <w:top w:val="single" w:sz="4" w:space="0" w:color="000000"/>
              <w:left w:val="single" w:sz="4" w:space="0" w:color="000000"/>
              <w:bottom w:val="single" w:sz="4" w:space="0" w:color="000000"/>
              <w:right w:val="single" w:sz="4" w:space="0" w:color="000000"/>
            </w:tcBorders>
            <w:vAlign w:val="center"/>
            <w:hideMark/>
          </w:tcPr>
          <w:p w:rsidR="00BA5917" w:rsidRPr="00BA5917" w:rsidRDefault="00BA5917" w:rsidP="00BA5917">
            <w:pPr>
              <w:spacing w:after="0" w:line="240" w:lineRule="auto"/>
              <w:rPr>
                <w:rFonts w:eastAsia="Times New Roman"/>
                <w:color w:val="000000"/>
                <w:sz w:val="24"/>
                <w:szCs w:val="24"/>
                <w:lang w:val="es-AR" w:eastAsia="es-AR"/>
              </w:rPr>
            </w:pPr>
          </w:p>
        </w:tc>
        <w:tc>
          <w:tcPr>
            <w:tcW w:w="2554" w:type="dxa"/>
            <w:gridSpan w:val="4"/>
            <w:vMerge/>
            <w:tcBorders>
              <w:top w:val="single" w:sz="4" w:space="0" w:color="000000"/>
              <w:left w:val="single" w:sz="4" w:space="0" w:color="000000"/>
              <w:bottom w:val="single" w:sz="4" w:space="0" w:color="000000"/>
              <w:right w:val="single" w:sz="4" w:space="0" w:color="000000"/>
            </w:tcBorders>
            <w:vAlign w:val="center"/>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15"/>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single" w:sz="4" w:space="0" w:color="000000"/>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2143" w:type="dxa"/>
            <w:gridSpan w:val="3"/>
            <w:tcBorders>
              <w:top w:val="single" w:sz="4" w:space="0" w:color="000000"/>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1669" w:type="dxa"/>
            <w:gridSpan w:val="2"/>
            <w:tcBorders>
              <w:top w:val="single" w:sz="4" w:space="0" w:color="000000"/>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2712" w:type="dxa"/>
            <w:gridSpan w:val="2"/>
            <w:tcBorders>
              <w:top w:val="single" w:sz="4" w:space="0" w:color="000000"/>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814" w:type="dxa"/>
            <w:tcBorders>
              <w:top w:val="single" w:sz="4" w:space="0" w:color="000000"/>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1740" w:type="dxa"/>
            <w:gridSpan w:val="3"/>
            <w:tcBorders>
              <w:top w:val="single" w:sz="4" w:space="0" w:color="000000"/>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1C2472">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Se</w:t>
            </w:r>
            <w:r w:rsidR="001C2472">
              <w:rPr>
                <w:rFonts w:ascii="Trebuchet MS" w:eastAsia="Times New Roman" w:hAnsi="Trebuchet MS"/>
                <w:sz w:val="24"/>
                <w:szCs w:val="24"/>
                <w:lang w:val="es-AR" w:eastAsia="es-AR"/>
              </w:rPr>
              <w:t xml:space="preserve"> a</w:t>
            </w:r>
            <w:r w:rsidRPr="00BA5917">
              <w:rPr>
                <w:rFonts w:ascii="Trebuchet MS" w:eastAsia="Times New Roman" w:hAnsi="Trebuchet MS"/>
                <w:sz w:val="24"/>
                <w:szCs w:val="24"/>
                <w:lang w:val="es-AR" w:eastAsia="es-AR"/>
              </w:rPr>
              <w:t>djunta:</w:t>
            </w:r>
          </w:p>
        </w:tc>
        <w:tc>
          <w:tcPr>
            <w:tcW w:w="78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1964"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b/>
                <w:bCs/>
                <w:sz w:val="24"/>
                <w:szCs w:val="24"/>
                <w:lang w:val="es-AR" w:eastAsia="es-AR"/>
              </w:rPr>
            </w:pP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b/>
                <w:bCs/>
                <w:sz w:val="24"/>
                <w:szCs w:val="24"/>
                <w:lang w:val="es-AR" w:eastAsia="es-AR"/>
              </w:rPr>
            </w:pP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b/>
                <w:bCs/>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b/>
                <w:bCs/>
                <w:sz w:val="24"/>
                <w:szCs w:val="24"/>
                <w:lang w:val="es-AR" w:eastAsia="es-AR"/>
              </w:rPr>
            </w:pP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5917" w:rsidRPr="00BA5917" w:rsidRDefault="00BA5917" w:rsidP="00BA5917">
            <w:pPr>
              <w:spacing w:after="0" w:line="240" w:lineRule="auto"/>
              <w:jc w:val="center"/>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 </w:t>
            </w:r>
          </w:p>
        </w:tc>
        <w:tc>
          <w:tcPr>
            <w:tcW w:w="1964"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Pasaje Aéreo</w:t>
            </w: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rsidR="00BA5917" w:rsidRPr="00BA5917" w:rsidRDefault="00BA5917" w:rsidP="00BA5917">
            <w:pPr>
              <w:spacing w:after="0" w:line="240" w:lineRule="auto"/>
              <w:jc w:val="center"/>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 </w:t>
            </w:r>
          </w:p>
        </w:tc>
        <w:tc>
          <w:tcPr>
            <w:tcW w:w="3633" w:type="dxa"/>
            <w:gridSpan w:val="4"/>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Tarjeta de Embarque</w:t>
            </w: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rsidR="00BA5917" w:rsidRPr="00BA5917" w:rsidRDefault="00BA5917" w:rsidP="00BA5917">
            <w:pPr>
              <w:spacing w:after="0" w:line="240" w:lineRule="auto"/>
              <w:jc w:val="center"/>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 </w:t>
            </w:r>
          </w:p>
        </w:tc>
        <w:tc>
          <w:tcPr>
            <w:tcW w:w="3633" w:type="dxa"/>
            <w:gridSpan w:val="4"/>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Comprobantes de compra pasajes</w:t>
            </w: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rsidR="00BA5917" w:rsidRPr="00BA5917" w:rsidRDefault="00BA5917" w:rsidP="00BA5917">
            <w:pPr>
              <w:spacing w:after="0" w:line="240" w:lineRule="auto"/>
              <w:jc w:val="center"/>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 </w:t>
            </w:r>
          </w:p>
        </w:tc>
        <w:tc>
          <w:tcPr>
            <w:tcW w:w="1964"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Pasaje Terrestre</w:t>
            </w: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rsidR="00BA5917" w:rsidRPr="00BA5917" w:rsidRDefault="00BA5917" w:rsidP="00BA5917">
            <w:pPr>
              <w:spacing w:after="0" w:line="240" w:lineRule="auto"/>
              <w:jc w:val="center"/>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 </w:t>
            </w:r>
          </w:p>
        </w:tc>
        <w:tc>
          <w:tcPr>
            <w:tcW w:w="6345" w:type="dxa"/>
            <w:gridSpan w:val="7"/>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Comprobantes de traslados en auto</w:t>
            </w: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r>
      <w:tr w:rsidR="00BA5917" w:rsidRPr="00BA5917" w:rsidTr="001C2472">
        <w:trPr>
          <w:gridBefore w:val="1"/>
          <w:gridAfter w:val="1"/>
          <w:wBefore w:w="850" w:type="dxa"/>
          <w:wAfter w:w="890" w:type="dxa"/>
          <w:trHeight w:val="375"/>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rsidR="00BA5917" w:rsidRPr="00BA5917" w:rsidRDefault="00BA5917" w:rsidP="00BA5917">
            <w:pPr>
              <w:spacing w:after="0" w:line="240" w:lineRule="auto"/>
              <w:jc w:val="center"/>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 </w:t>
            </w:r>
          </w:p>
        </w:tc>
        <w:tc>
          <w:tcPr>
            <w:tcW w:w="3633" w:type="dxa"/>
            <w:gridSpan w:val="4"/>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r w:rsidRPr="00BA5917">
              <w:rPr>
                <w:rFonts w:ascii="Trebuchet MS" w:eastAsia="Times New Roman" w:hAnsi="Trebuchet MS"/>
                <w:sz w:val="24"/>
                <w:szCs w:val="24"/>
                <w:lang w:val="es-AR" w:eastAsia="es-AR"/>
              </w:rPr>
              <w:t>Comprobante de alojamiento</w:t>
            </w: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ascii="Trebuchet MS" w:eastAsia="Times New Roman" w:hAnsi="Trebuchet MS"/>
                <w:sz w:val="24"/>
                <w:szCs w:val="24"/>
                <w:lang w:val="es-AR" w:eastAsia="es-AR"/>
              </w:rPr>
            </w:pPr>
          </w:p>
        </w:tc>
      </w:tr>
      <w:tr w:rsidR="00BA5917" w:rsidRPr="00BA5917" w:rsidTr="001C2472">
        <w:trPr>
          <w:gridBefore w:val="1"/>
          <w:gridAfter w:val="1"/>
          <w:wBefore w:w="850" w:type="dxa"/>
          <w:wAfter w:w="890" w:type="dxa"/>
          <w:trHeight w:val="330"/>
        </w:trPr>
        <w:tc>
          <w:tcPr>
            <w:tcW w:w="1418"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r w:rsidRPr="00BA5917">
              <w:rPr>
                <w:rFonts w:eastAsia="Times New Roman"/>
                <w:color w:val="000000"/>
                <w:sz w:val="24"/>
                <w:szCs w:val="24"/>
                <w:lang w:val="es-AR" w:eastAsia="es-AR"/>
              </w:rPr>
              <w:t> </w:t>
            </w:r>
          </w:p>
        </w:tc>
        <w:tc>
          <w:tcPr>
            <w:tcW w:w="3633" w:type="dxa"/>
            <w:gridSpan w:val="4"/>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b/>
                <w:color w:val="000000"/>
                <w:sz w:val="24"/>
                <w:szCs w:val="24"/>
                <w:lang w:val="es-AR" w:eastAsia="es-AR"/>
              </w:rPr>
            </w:pPr>
            <w:r w:rsidRPr="00BA5917">
              <w:rPr>
                <w:rFonts w:eastAsia="Times New Roman"/>
                <w:b/>
                <w:color w:val="000000"/>
                <w:sz w:val="24"/>
                <w:szCs w:val="24"/>
                <w:lang w:val="es-AR" w:eastAsia="es-AR"/>
              </w:rPr>
              <w:t>Otros (………………………………………)</w:t>
            </w:r>
          </w:p>
        </w:tc>
        <w:tc>
          <w:tcPr>
            <w:tcW w:w="2712"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trHeight w:val="360"/>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78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143" w:type="dxa"/>
            <w:gridSpan w:val="3"/>
            <w:tcBorders>
              <w:top w:val="nil"/>
              <w:left w:val="nil"/>
              <w:bottom w:val="nil"/>
              <w:right w:val="nil"/>
            </w:tcBorders>
            <w:shd w:val="clear" w:color="auto" w:fill="auto"/>
            <w:noWrap/>
            <w:vAlign w:val="bottom"/>
            <w:hideMark/>
          </w:tcPr>
          <w:p w:rsidR="00BA5917" w:rsidRDefault="00BA5917" w:rsidP="00BA5917">
            <w:pPr>
              <w:spacing w:after="0" w:line="240" w:lineRule="auto"/>
              <w:rPr>
                <w:rFonts w:eastAsia="Times New Roman"/>
                <w:color w:val="000000"/>
                <w:sz w:val="24"/>
                <w:szCs w:val="24"/>
                <w:lang w:val="es-AR" w:eastAsia="es-AR"/>
              </w:rPr>
            </w:pPr>
          </w:p>
          <w:p w:rsidR="00325BA9" w:rsidRDefault="00325BA9" w:rsidP="00BA5917">
            <w:pPr>
              <w:spacing w:after="0" w:line="240" w:lineRule="auto"/>
              <w:rPr>
                <w:rFonts w:eastAsia="Times New Roman"/>
                <w:color w:val="000000"/>
                <w:sz w:val="24"/>
                <w:szCs w:val="24"/>
                <w:lang w:val="es-AR" w:eastAsia="es-AR"/>
              </w:rPr>
            </w:pPr>
          </w:p>
          <w:p w:rsidR="00325BA9" w:rsidRPr="00BA5917" w:rsidRDefault="00325BA9" w:rsidP="00BA5917">
            <w:pPr>
              <w:spacing w:after="0" w:line="240" w:lineRule="auto"/>
              <w:rPr>
                <w:rFonts w:eastAsia="Times New Roman"/>
                <w:color w:val="000000"/>
                <w:sz w:val="24"/>
                <w:szCs w:val="24"/>
                <w:lang w:val="es-AR" w:eastAsia="es-AR"/>
              </w:rPr>
            </w:pPr>
          </w:p>
        </w:tc>
        <w:tc>
          <w:tcPr>
            <w:tcW w:w="166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2712"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814"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c>
          <w:tcPr>
            <w:tcW w:w="1740" w:type="dxa"/>
            <w:gridSpan w:val="3"/>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sz w:val="24"/>
                <w:szCs w:val="24"/>
                <w:lang w:val="es-AR" w:eastAsia="es-AR"/>
              </w:rPr>
            </w:pPr>
          </w:p>
        </w:tc>
      </w:tr>
      <w:tr w:rsidR="00BA5917" w:rsidRPr="00BA5917" w:rsidTr="001C2472">
        <w:trPr>
          <w:gridAfter w:val="4"/>
          <w:wAfter w:w="2554" w:type="dxa"/>
          <w:trHeight w:val="73"/>
        </w:trPr>
        <w:tc>
          <w:tcPr>
            <w:tcW w:w="1239" w:type="dxa"/>
            <w:gridSpan w:val="2"/>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780" w:type="dxa"/>
            <w:tcBorders>
              <w:top w:val="nil"/>
              <w:left w:val="nil"/>
              <w:bottom w:val="nil"/>
              <w:right w:val="nil"/>
            </w:tcBorders>
            <w:shd w:val="clear" w:color="auto" w:fill="auto"/>
            <w:noWrap/>
            <w:vAlign w:val="bottom"/>
            <w:hideMark/>
          </w:tcPr>
          <w:p w:rsidR="00BA5917" w:rsidRPr="00BA5917" w:rsidRDefault="00BA5917" w:rsidP="00BA5917">
            <w:pPr>
              <w:spacing w:after="0" w:line="240" w:lineRule="auto"/>
              <w:rPr>
                <w:rFonts w:eastAsia="Times New Roman"/>
                <w:color w:val="000000"/>
                <w:lang w:val="es-AR" w:eastAsia="es-AR"/>
              </w:rPr>
            </w:pPr>
          </w:p>
        </w:tc>
        <w:tc>
          <w:tcPr>
            <w:tcW w:w="3812" w:type="dxa"/>
            <w:gridSpan w:val="5"/>
            <w:tcBorders>
              <w:top w:val="nil"/>
              <w:left w:val="nil"/>
              <w:bottom w:val="nil"/>
              <w:right w:val="nil"/>
            </w:tcBorders>
            <w:shd w:val="clear" w:color="auto" w:fill="auto"/>
            <w:noWrap/>
            <w:vAlign w:val="bottom"/>
            <w:hideMark/>
          </w:tcPr>
          <w:p w:rsidR="00BA5917" w:rsidRPr="00BA5917" w:rsidRDefault="00BA5917" w:rsidP="00325BA9">
            <w:pPr>
              <w:spacing w:after="0" w:line="240" w:lineRule="auto"/>
              <w:rPr>
                <w:rFonts w:ascii="Trebuchet MS" w:eastAsia="Times New Roman" w:hAnsi="Trebuchet MS"/>
                <w:b/>
                <w:bCs/>
                <w:sz w:val="24"/>
                <w:szCs w:val="24"/>
                <w:lang w:val="es-AR" w:eastAsia="es-AR"/>
              </w:rPr>
            </w:pPr>
            <w:r w:rsidRPr="00BA5917">
              <w:rPr>
                <w:rFonts w:ascii="Trebuchet MS" w:eastAsia="Times New Roman" w:hAnsi="Trebuchet MS"/>
                <w:b/>
                <w:bCs/>
                <w:sz w:val="24"/>
                <w:szCs w:val="24"/>
                <w:lang w:val="es-AR" w:eastAsia="es-AR"/>
              </w:rPr>
              <w:t xml:space="preserve"> Firma viajante</w:t>
            </w:r>
            <w:r w:rsidR="00325BA9" w:rsidRPr="00BA5917">
              <w:rPr>
                <w:rFonts w:ascii="Trebuchet MS" w:eastAsia="Times New Roman" w:hAnsi="Trebuchet MS"/>
                <w:b/>
                <w:bCs/>
                <w:sz w:val="24"/>
                <w:szCs w:val="24"/>
                <w:lang w:val="es-AR" w:eastAsia="es-AR"/>
              </w:rPr>
              <w:t xml:space="preserve"> </w:t>
            </w:r>
          </w:p>
        </w:tc>
        <w:tc>
          <w:tcPr>
            <w:tcW w:w="2712" w:type="dxa"/>
            <w:gridSpan w:val="2"/>
            <w:tcBorders>
              <w:top w:val="nil"/>
              <w:left w:val="nil"/>
              <w:bottom w:val="nil"/>
              <w:right w:val="nil"/>
            </w:tcBorders>
            <w:shd w:val="clear" w:color="auto" w:fill="auto"/>
            <w:noWrap/>
            <w:vAlign w:val="bottom"/>
            <w:hideMark/>
          </w:tcPr>
          <w:p w:rsidR="00BA5917" w:rsidRPr="00BA5917" w:rsidRDefault="00325BA9" w:rsidP="00325BA9">
            <w:pPr>
              <w:spacing w:after="0" w:line="240" w:lineRule="auto"/>
              <w:jc w:val="right"/>
              <w:rPr>
                <w:rFonts w:ascii="Trebuchet MS" w:eastAsia="Times New Roman" w:hAnsi="Trebuchet MS"/>
                <w:b/>
                <w:bCs/>
                <w:sz w:val="24"/>
                <w:szCs w:val="24"/>
                <w:lang w:val="es-AR" w:eastAsia="es-AR"/>
              </w:rPr>
            </w:pPr>
            <w:r w:rsidRPr="00BA5917">
              <w:rPr>
                <w:rFonts w:ascii="Trebuchet MS" w:eastAsia="Times New Roman" w:hAnsi="Trebuchet MS"/>
                <w:b/>
                <w:bCs/>
                <w:sz w:val="24"/>
                <w:szCs w:val="24"/>
                <w:lang w:val="es-AR" w:eastAsia="es-AR"/>
              </w:rPr>
              <w:t xml:space="preserve">Firma </w:t>
            </w:r>
            <w:r>
              <w:rPr>
                <w:rFonts w:ascii="Trebuchet MS" w:eastAsia="Times New Roman" w:hAnsi="Trebuchet MS"/>
                <w:b/>
                <w:bCs/>
                <w:sz w:val="24"/>
                <w:szCs w:val="24"/>
                <w:lang w:val="es-AR" w:eastAsia="es-AR"/>
              </w:rPr>
              <w:t>Director</w:t>
            </w:r>
          </w:p>
        </w:tc>
      </w:tr>
    </w:tbl>
    <w:p w:rsidR="00325BA9" w:rsidRDefault="00325BA9">
      <w:pPr>
        <w:rPr>
          <w:rFonts w:ascii="Arial" w:hAnsi="Arial" w:cs="Arial"/>
          <w:sz w:val="24"/>
          <w:szCs w:val="24"/>
        </w:rPr>
        <w:sectPr w:rsidR="00325BA9" w:rsidSect="00325BA9">
          <w:pgSz w:w="12240" w:h="15840"/>
          <w:pgMar w:top="1417" w:right="1701" w:bottom="993" w:left="1701" w:header="708" w:footer="708" w:gutter="0"/>
          <w:cols w:space="708"/>
          <w:docGrid w:linePitch="360"/>
        </w:sectPr>
      </w:pPr>
    </w:p>
    <w:tbl>
      <w:tblPr>
        <w:tblW w:w="13894" w:type="dxa"/>
        <w:tblInd w:w="70" w:type="dxa"/>
        <w:tblCellMar>
          <w:left w:w="70" w:type="dxa"/>
          <w:right w:w="70" w:type="dxa"/>
        </w:tblCellMar>
        <w:tblLook w:val="04A0" w:firstRow="1" w:lastRow="0" w:firstColumn="1" w:lastColumn="0" w:noHBand="0" w:noVBand="1"/>
      </w:tblPr>
      <w:tblGrid>
        <w:gridCol w:w="1834"/>
        <w:gridCol w:w="1036"/>
        <w:gridCol w:w="2356"/>
        <w:gridCol w:w="1456"/>
        <w:gridCol w:w="1456"/>
        <w:gridCol w:w="3442"/>
        <w:gridCol w:w="1350"/>
        <w:gridCol w:w="964"/>
      </w:tblGrid>
      <w:tr w:rsidR="00325BA9" w:rsidRPr="00325BA9" w:rsidTr="00325BA9">
        <w:trPr>
          <w:trHeight w:val="315"/>
        </w:trPr>
        <w:tc>
          <w:tcPr>
            <w:tcW w:w="13894" w:type="dxa"/>
            <w:gridSpan w:val="8"/>
            <w:tcBorders>
              <w:top w:val="nil"/>
              <w:left w:val="nil"/>
              <w:bottom w:val="nil"/>
              <w:right w:val="nil"/>
            </w:tcBorders>
            <w:shd w:val="clear" w:color="auto" w:fill="auto"/>
            <w:noWrap/>
            <w:vAlign w:val="bottom"/>
            <w:hideMark/>
          </w:tcPr>
          <w:p w:rsidR="001C2472" w:rsidRPr="001C2472" w:rsidRDefault="001C2472" w:rsidP="001C2472">
            <w:pPr>
              <w:pStyle w:val="Sinespaciado"/>
              <w:jc w:val="center"/>
              <w:rPr>
                <w:b/>
                <w:lang w:eastAsia="es-AR"/>
              </w:rPr>
            </w:pPr>
            <w:r w:rsidRPr="001C2472">
              <w:rPr>
                <w:b/>
                <w:lang w:eastAsia="es-AR"/>
              </w:rPr>
              <w:lastRenderedPageBreak/>
              <w:t>UNIVERSIDAD DE LA DEFENSA NACIONAL</w:t>
            </w:r>
          </w:p>
          <w:p w:rsidR="00325BA9" w:rsidRPr="00325BA9" w:rsidRDefault="001C2472" w:rsidP="001C2472">
            <w:pPr>
              <w:spacing w:after="0" w:line="240" w:lineRule="auto"/>
              <w:jc w:val="center"/>
              <w:rPr>
                <w:rFonts w:eastAsia="Times New Roman"/>
                <w:b/>
                <w:bCs/>
                <w:color w:val="C00000"/>
                <w:sz w:val="24"/>
                <w:szCs w:val="24"/>
                <w:lang w:val="es-AR" w:eastAsia="es-AR"/>
              </w:rPr>
            </w:pPr>
            <w:r w:rsidRPr="00325BA9">
              <w:rPr>
                <w:rFonts w:eastAsia="Times New Roman"/>
                <w:b/>
                <w:bCs/>
                <w:color w:val="C00000"/>
                <w:sz w:val="24"/>
                <w:szCs w:val="24"/>
                <w:lang w:val="es-AR" w:eastAsia="es-AR"/>
              </w:rPr>
              <w:t xml:space="preserve">PLANILLA DE </w:t>
            </w:r>
            <w:r>
              <w:rPr>
                <w:rFonts w:eastAsia="Times New Roman"/>
                <w:b/>
                <w:bCs/>
                <w:color w:val="C00000"/>
                <w:sz w:val="24"/>
                <w:szCs w:val="24"/>
                <w:lang w:val="es-AR" w:eastAsia="es-AR"/>
              </w:rPr>
              <w:t xml:space="preserve">RENDICIÓN DE GASTOS DE </w:t>
            </w:r>
            <w:r w:rsidR="00325BA9" w:rsidRPr="00325BA9">
              <w:rPr>
                <w:rFonts w:eastAsia="Times New Roman"/>
                <w:b/>
                <w:bCs/>
                <w:color w:val="C00000"/>
                <w:sz w:val="24"/>
                <w:szCs w:val="24"/>
                <w:lang w:val="es-AR" w:eastAsia="es-AR"/>
              </w:rPr>
              <w:t xml:space="preserve">MOVILIDAD </w:t>
            </w:r>
          </w:p>
        </w:tc>
      </w:tr>
      <w:tr w:rsidR="00325BA9" w:rsidRPr="00325BA9" w:rsidTr="00325BA9">
        <w:trPr>
          <w:trHeight w:val="525"/>
        </w:trPr>
        <w:tc>
          <w:tcPr>
            <w:tcW w:w="5226" w:type="dxa"/>
            <w:gridSpan w:val="3"/>
            <w:tcBorders>
              <w:top w:val="nil"/>
              <w:left w:val="nil"/>
              <w:bottom w:val="nil"/>
              <w:right w:val="nil"/>
            </w:tcBorders>
            <w:shd w:val="clear" w:color="auto" w:fill="auto"/>
            <w:noWrap/>
            <w:vAlign w:val="center"/>
            <w:hideMark/>
          </w:tcPr>
          <w:p w:rsidR="00325BA9" w:rsidRDefault="00325BA9" w:rsidP="00325BA9">
            <w:pPr>
              <w:spacing w:after="0" w:line="240" w:lineRule="auto"/>
              <w:rPr>
                <w:rFonts w:eastAsia="Times New Roman"/>
                <w:b/>
                <w:bCs/>
                <w:color w:val="000000"/>
                <w:lang w:val="es-AR" w:eastAsia="es-AR"/>
              </w:rPr>
            </w:pPr>
          </w:p>
          <w:p w:rsidR="00325BA9" w:rsidRPr="00325BA9" w:rsidRDefault="00325BA9" w:rsidP="00325BA9">
            <w:pPr>
              <w:spacing w:after="0" w:line="240" w:lineRule="auto"/>
              <w:rPr>
                <w:rFonts w:eastAsia="Times New Roman"/>
                <w:b/>
                <w:bCs/>
                <w:color w:val="000000"/>
                <w:lang w:val="es-AR" w:eastAsia="es-AR"/>
              </w:rPr>
            </w:pPr>
            <w:r>
              <w:rPr>
                <w:rFonts w:eastAsia="Times New Roman"/>
                <w:b/>
                <w:bCs/>
                <w:color w:val="000000"/>
                <w:lang w:val="es-AR" w:eastAsia="es-AR"/>
              </w:rPr>
              <w:t xml:space="preserve">Nombre </w:t>
            </w:r>
            <w:r w:rsidRPr="00325BA9">
              <w:rPr>
                <w:rFonts w:eastAsia="Times New Roman"/>
                <w:b/>
                <w:bCs/>
                <w:color w:val="000000"/>
                <w:lang w:val="es-AR" w:eastAsia="es-AR"/>
              </w:rPr>
              <w:t>de</w:t>
            </w:r>
            <w:r>
              <w:rPr>
                <w:rFonts w:eastAsia="Times New Roman"/>
                <w:b/>
                <w:bCs/>
                <w:color w:val="000000"/>
                <w:lang w:val="es-AR" w:eastAsia="es-AR"/>
              </w:rPr>
              <w:t>l</w:t>
            </w:r>
            <w:r w:rsidRPr="00325BA9">
              <w:rPr>
                <w:rFonts w:eastAsia="Times New Roman"/>
                <w:b/>
                <w:bCs/>
                <w:color w:val="000000"/>
                <w:lang w:val="es-AR" w:eastAsia="es-AR"/>
              </w:rPr>
              <w:t xml:space="preserve"> Proyecto:</w:t>
            </w:r>
          </w:p>
          <w:p w:rsidR="00325BA9" w:rsidRPr="00325BA9" w:rsidRDefault="00325BA9" w:rsidP="00325BA9">
            <w:pPr>
              <w:spacing w:after="0" w:line="240" w:lineRule="auto"/>
              <w:rPr>
                <w:rFonts w:eastAsia="Times New Roman"/>
                <w:color w:val="000000"/>
                <w:sz w:val="20"/>
                <w:szCs w:val="20"/>
                <w:lang w:val="es-AR" w:eastAsia="es-AR"/>
              </w:rPr>
            </w:pPr>
            <w:r w:rsidRPr="00325BA9">
              <w:rPr>
                <w:rFonts w:eastAsia="Times New Roman"/>
                <w:color w:val="000000"/>
                <w:sz w:val="20"/>
                <w:szCs w:val="20"/>
                <w:lang w:val="es-AR" w:eastAsia="es-AR"/>
              </w:rPr>
              <w:t xml:space="preserve"> </w:t>
            </w: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sz w:val="20"/>
                <w:szCs w:val="20"/>
                <w:lang w:val="es-AR" w:eastAsia="es-AR"/>
              </w:rPr>
            </w:pP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sz w:val="20"/>
                <w:szCs w:val="20"/>
                <w:lang w:val="es-AR" w:eastAsia="es-AR"/>
              </w:rPr>
            </w:pPr>
          </w:p>
        </w:tc>
        <w:tc>
          <w:tcPr>
            <w:tcW w:w="5756" w:type="dxa"/>
            <w:gridSpan w:val="3"/>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lang w:val="es-AR" w:eastAsia="es-AR"/>
              </w:rPr>
            </w:pPr>
            <w:r w:rsidRPr="00325BA9">
              <w:rPr>
                <w:rFonts w:eastAsia="Times New Roman"/>
                <w:b/>
                <w:bCs/>
                <w:color w:val="000000"/>
                <w:lang w:val="es-AR" w:eastAsia="es-AR"/>
              </w:rPr>
              <w:t>Director del Proyecto:</w:t>
            </w:r>
          </w:p>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xml:space="preserve"> </w:t>
            </w:r>
          </w:p>
        </w:tc>
      </w:tr>
      <w:tr w:rsidR="00325BA9" w:rsidRPr="00325BA9" w:rsidTr="00325BA9">
        <w:trPr>
          <w:trHeight w:val="300"/>
        </w:trPr>
        <w:tc>
          <w:tcPr>
            <w:tcW w:w="5226" w:type="dxa"/>
            <w:gridSpan w:val="3"/>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lang w:val="es-AR" w:eastAsia="es-AR"/>
              </w:rPr>
            </w:pPr>
            <w:r>
              <w:rPr>
                <w:rFonts w:eastAsia="Times New Roman"/>
                <w:b/>
                <w:bCs/>
                <w:color w:val="000000"/>
                <w:lang w:val="es-AR" w:eastAsia="es-AR"/>
              </w:rPr>
              <w:t>Convocaría</w:t>
            </w:r>
            <w:r w:rsidRPr="00325BA9">
              <w:rPr>
                <w:rFonts w:eastAsia="Times New Roman"/>
                <w:b/>
                <w:bCs/>
                <w:color w:val="000000"/>
                <w:lang w:val="es-AR" w:eastAsia="es-AR"/>
              </w:rPr>
              <w:t>:</w:t>
            </w:r>
          </w:p>
          <w:p w:rsidR="00325BA9" w:rsidRPr="00325BA9" w:rsidRDefault="00325BA9" w:rsidP="00325BA9">
            <w:pPr>
              <w:spacing w:after="0" w:line="240" w:lineRule="auto"/>
              <w:rPr>
                <w:rFonts w:eastAsia="Times New Roman"/>
                <w:b/>
                <w:bCs/>
                <w:color w:val="000000"/>
                <w:sz w:val="20"/>
                <w:szCs w:val="20"/>
                <w:lang w:val="es-AR" w:eastAsia="es-AR"/>
              </w:rPr>
            </w:pPr>
            <w:r w:rsidRPr="00325BA9">
              <w:rPr>
                <w:rFonts w:eastAsia="Times New Roman"/>
                <w:color w:val="000000"/>
                <w:sz w:val="20"/>
                <w:szCs w:val="20"/>
                <w:lang w:val="es-AR" w:eastAsia="es-AR"/>
              </w:rPr>
              <w:t xml:space="preserve"> </w:t>
            </w: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sz w:val="20"/>
                <w:szCs w:val="20"/>
                <w:lang w:val="es-AR" w:eastAsia="es-AR"/>
              </w:rPr>
            </w:pP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sz w:val="20"/>
                <w:szCs w:val="20"/>
                <w:lang w:val="es-AR" w:eastAsia="es-AR"/>
              </w:rPr>
            </w:pPr>
          </w:p>
        </w:tc>
        <w:tc>
          <w:tcPr>
            <w:tcW w:w="4792" w:type="dxa"/>
            <w:gridSpan w:val="2"/>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lang w:val="es-AR" w:eastAsia="es-AR"/>
              </w:rPr>
            </w:pPr>
            <w:r w:rsidRPr="00325BA9">
              <w:rPr>
                <w:rFonts w:eastAsia="Times New Roman"/>
                <w:b/>
                <w:bCs/>
                <w:color w:val="000000"/>
                <w:lang w:val="es-AR" w:eastAsia="es-AR"/>
              </w:rPr>
              <w:t>Unidad Académica:</w:t>
            </w:r>
          </w:p>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xml:space="preserve"> </w:t>
            </w:r>
          </w:p>
        </w:tc>
        <w:tc>
          <w:tcPr>
            <w:tcW w:w="964"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lang w:val="es-AR" w:eastAsia="es-AR"/>
              </w:rPr>
            </w:pPr>
          </w:p>
        </w:tc>
      </w:tr>
      <w:tr w:rsidR="00325BA9" w:rsidRPr="00325BA9" w:rsidTr="00325BA9">
        <w:trPr>
          <w:trHeight w:val="315"/>
        </w:trPr>
        <w:tc>
          <w:tcPr>
            <w:tcW w:w="18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RUBRO</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DÍA</w:t>
            </w:r>
          </w:p>
        </w:tc>
        <w:tc>
          <w:tcPr>
            <w:tcW w:w="2356"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AGENTE (integrante)</w:t>
            </w:r>
          </w:p>
        </w:tc>
        <w:tc>
          <w:tcPr>
            <w:tcW w:w="1456"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DESDE</w:t>
            </w:r>
          </w:p>
        </w:tc>
        <w:tc>
          <w:tcPr>
            <w:tcW w:w="1456"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HASTA</w:t>
            </w:r>
          </w:p>
        </w:tc>
        <w:tc>
          <w:tcPr>
            <w:tcW w:w="3442"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MEDIO DE TRANSPORTE</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IMPORTE</w:t>
            </w: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FIRMA</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single" w:sz="8" w:space="0" w:color="auto"/>
              <w:bottom w:val="nil"/>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nil"/>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15"/>
        </w:trPr>
        <w:tc>
          <w:tcPr>
            <w:tcW w:w="1834" w:type="dxa"/>
            <w:tcBorders>
              <w:top w:val="nil"/>
              <w:left w:val="single" w:sz="8" w:space="0" w:color="auto"/>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c>
          <w:tcPr>
            <w:tcW w:w="1036"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2356"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456"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3442"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c>
          <w:tcPr>
            <w:tcW w:w="1350"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w:t>
            </w:r>
          </w:p>
        </w:tc>
        <w:tc>
          <w:tcPr>
            <w:tcW w:w="964" w:type="dxa"/>
            <w:tcBorders>
              <w:top w:val="nil"/>
              <w:left w:val="nil"/>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center"/>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15"/>
        </w:trPr>
        <w:tc>
          <w:tcPr>
            <w:tcW w:w="1834"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103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23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3442"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jc w:val="right"/>
              <w:rPr>
                <w:rFonts w:eastAsia="Times New Roman"/>
                <w:b/>
                <w:bCs/>
                <w:color w:val="000000"/>
                <w:lang w:val="es-AR" w:eastAsia="es-AR"/>
              </w:rPr>
            </w:pPr>
            <w:r w:rsidRPr="00325BA9">
              <w:rPr>
                <w:rFonts w:eastAsia="Times New Roman"/>
                <w:b/>
                <w:bCs/>
                <w:color w:val="000000"/>
                <w:lang w:val="es-AR" w:eastAsia="es-AR"/>
              </w:rPr>
              <w:t>Subtotal Planilla:</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xml:space="preserve">0,00  </w:t>
            </w:r>
          </w:p>
        </w:tc>
        <w:tc>
          <w:tcPr>
            <w:tcW w:w="964"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r w:rsidRPr="00325BA9">
              <w:rPr>
                <w:rFonts w:eastAsia="Times New Roman"/>
                <w:color w:val="000000"/>
                <w:lang w:val="es-AR" w:eastAsia="es-AR"/>
              </w:rPr>
              <w:t> </w:t>
            </w:r>
          </w:p>
        </w:tc>
      </w:tr>
      <w:tr w:rsidR="00325BA9" w:rsidRPr="00325BA9" w:rsidTr="00325BA9">
        <w:trPr>
          <w:trHeight w:val="300"/>
        </w:trPr>
        <w:tc>
          <w:tcPr>
            <w:tcW w:w="1834"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103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b/>
                <w:bCs/>
                <w:color w:val="000000"/>
                <w:lang w:val="es-AR" w:eastAsia="es-AR"/>
              </w:rPr>
            </w:pPr>
          </w:p>
        </w:tc>
        <w:tc>
          <w:tcPr>
            <w:tcW w:w="23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1456"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c>
          <w:tcPr>
            <w:tcW w:w="3442"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jc w:val="right"/>
              <w:rPr>
                <w:rFonts w:eastAsia="Times New Roman"/>
                <w:b/>
                <w:bCs/>
                <w:color w:val="000000"/>
                <w:lang w:val="es-AR" w:eastAsia="es-AR"/>
              </w:rPr>
            </w:pPr>
            <w:r w:rsidRPr="00325BA9">
              <w:rPr>
                <w:rFonts w:eastAsia="Times New Roman"/>
                <w:b/>
                <w:bCs/>
                <w:color w:val="000000"/>
                <w:lang w:val="es-AR" w:eastAsia="es-AR"/>
              </w:rPr>
              <w:t>Total Movilidad:</w:t>
            </w:r>
          </w:p>
        </w:tc>
        <w:tc>
          <w:tcPr>
            <w:tcW w:w="1350"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jc w:val="right"/>
              <w:rPr>
                <w:rFonts w:eastAsia="Times New Roman"/>
                <w:color w:val="000000"/>
                <w:lang w:val="es-AR" w:eastAsia="es-AR"/>
              </w:rPr>
            </w:pPr>
            <w:r w:rsidRPr="00325BA9">
              <w:rPr>
                <w:rFonts w:eastAsia="Times New Roman"/>
                <w:color w:val="000000"/>
                <w:lang w:val="es-AR" w:eastAsia="es-AR"/>
              </w:rPr>
              <w:t xml:space="preserve">0,00  </w:t>
            </w:r>
          </w:p>
        </w:tc>
        <w:tc>
          <w:tcPr>
            <w:tcW w:w="964" w:type="dxa"/>
            <w:tcBorders>
              <w:top w:val="nil"/>
              <w:left w:val="nil"/>
              <w:bottom w:val="nil"/>
              <w:right w:val="nil"/>
            </w:tcBorders>
            <w:shd w:val="clear" w:color="auto" w:fill="auto"/>
            <w:noWrap/>
            <w:vAlign w:val="bottom"/>
            <w:hideMark/>
          </w:tcPr>
          <w:p w:rsidR="00325BA9" w:rsidRPr="00325BA9" w:rsidRDefault="00325BA9" w:rsidP="00325BA9">
            <w:pPr>
              <w:spacing w:after="0" w:line="240" w:lineRule="auto"/>
              <w:rPr>
                <w:rFonts w:eastAsia="Times New Roman"/>
                <w:color w:val="000000"/>
                <w:lang w:val="es-AR" w:eastAsia="es-AR"/>
              </w:rPr>
            </w:pPr>
          </w:p>
        </w:tc>
      </w:tr>
    </w:tbl>
    <w:p w:rsidR="00325BA9" w:rsidRDefault="00325BA9">
      <w:pPr>
        <w:rPr>
          <w:rFonts w:ascii="Arial" w:hAnsi="Arial" w:cs="Arial"/>
          <w:sz w:val="24"/>
          <w:szCs w:val="24"/>
        </w:rPr>
        <w:sectPr w:rsidR="00325BA9" w:rsidSect="00325BA9">
          <w:pgSz w:w="15840" w:h="12240" w:orient="landscape"/>
          <w:pgMar w:top="1701" w:right="1417" w:bottom="1701" w:left="993" w:header="708" w:footer="708" w:gutter="0"/>
          <w:cols w:space="708"/>
          <w:docGrid w:linePitch="360"/>
        </w:sectPr>
      </w:pPr>
    </w:p>
    <w:p w:rsidR="00325BA9" w:rsidRPr="004216E6" w:rsidRDefault="00325BA9" w:rsidP="000308C1">
      <w:pPr>
        <w:rPr>
          <w:rFonts w:ascii="Arial" w:hAnsi="Arial" w:cs="Arial"/>
          <w:sz w:val="24"/>
          <w:szCs w:val="24"/>
        </w:rPr>
      </w:pPr>
    </w:p>
    <w:sectPr w:rsidR="00325BA9" w:rsidRPr="004216E6" w:rsidSect="00325BA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61" w:rsidRDefault="001B1B61" w:rsidP="000308C1">
      <w:pPr>
        <w:spacing w:after="0" w:line="240" w:lineRule="auto"/>
      </w:pPr>
      <w:r>
        <w:separator/>
      </w:r>
    </w:p>
  </w:endnote>
  <w:endnote w:type="continuationSeparator" w:id="0">
    <w:p w:rsidR="001B1B61" w:rsidRDefault="001B1B61" w:rsidP="0003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61" w:rsidRDefault="001B1B61" w:rsidP="000308C1">
      <w:pPr>
        <w:spacing w:after="0" w:line="240" w:lineRule="auto"/>
      </w:pPr>
      <w:r>
        <w:separator/>
      </w:r>
    </w:p>
  </w:footnote>
  <w:footnote w:type="continuationSeparator" w:id="0">
    <w:p w:rsidR="001B1B61" w:rsidRDefault="001B1B61" w:rsidP="00030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E9" w:rsidRPr="000308C1" w:rsidRDefault="00F604E9" w:rsidP="000308C1">
    <w:pPr>
      <w:pStyle w:val="Considerando"/>
      <w:spacing w:line="360" w:lineRule="auto"/>
      <w:ind w:firstLine="0"/>
      <w:jc w:val="right"/>
    </w:pPr>
    <w:r w:rsidRPr="000308C1">
      <w:rPr>
        <w:rFonts w:ascii="Arial" w:eastAsia="Arial" w:hAnsi="Arial" w:cs="Arial"/>
        <w:lang w:val="en-US"/>
      </w:rPr>
      <w:t xml:space="preserve">Ref. Exp. UNDEF Nº </w:t>
    </w:r>
    <w:r w:rsidRPr="000308C1">
      <w:rPr>
        <w:rFonts w:ascii="Arial" w:eastAsia="Arial" w:hAnsi="Arial" w:cs="Arial"/>
        <w:lang w:val="en-US"/>
      </w:rPr>
      <w:tab/>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655"/>
    <w:multiLevelType w:val="hybridMultilevel"/>
    <w:tmpl w:val="6354F984"/>
    <w:lvl w:ilvl="0" w:tplc="2C0A0003">
      <w:start w:val="1"/>
      <w:numFmt w:val="bullet"/>
      <w:lvlText w:val="o"/>
      <w:lvlJc w:val="left"/>
      <w:pPr>
        <w:ind w:left="2505" w:hanging="360"/>
      </w:pPr>
      <w:rPr>
        <w:rFonts w:ascii="Courier New" w:hAnsi="Courier New" w:cs="Courier New" w:hint="default"/>
      </w:rPr>
    </w:lvl>
    <w:lvl w:ilvl="1" w:tplc="2C0A0003" w:tentative="1">
      <w:start w:val="1"/>
      <w:numFmt w:val="bullet"/>
      <w:lvlText w:val="o"/>
      <w:lvlJc w:val="left"/>
      <w:pPr>
        <w:ind w:left="3225" w:hanging="360"/>
      </w:pPr>
      <w:rPr>
        <w:rFonts w:ascii="Courier New" w:hAnsi="Courier New" w:cs="Courier New" w:hint="default"/>
      </w:rPr>
    </w:lvl>
    <w:lvl w:ilvl="2" w:tplc="2C0A0005" w:tentative="1">
      <w:start w:val="1"/>
      <w:numFmt w:val="bullet"/>
      <w:lvlText w:val=""/>
      <w:lvlJc w:val="left"/>
      <w:pPr>
        <w:ind w:left="3945" w:hanging="360"/>
      </w:pPr>
      <w:rPr>
        <w:rFonts w:ascii="Wingdings" w:hAnsi="Wingdings" w:hint="default"/>
      </w:rPr>
    </w:lvl>
    <w:lvl w:ilvl="3" w:tplc="2C0A0001" w:tentative="1">
      <w:start w:val="1"/>
      <w:numFmt w:val="bullet"/>
      <w:lvlText w:val=""/>
      <w:lvlJc w:val="left"/>
      <w:pPr>
        <w:ind w:left="4665" w:hanging="360"/>
      </w:pPr>
      <w:rPr>
        <w:rFonts w:ascii="Symbol" w:hAnsi="Symbol" w:hint="default"/>
      </w:rPr>
    </w:lvl>
    <w:lvl w:ilvl="4" w:tplc="2C0A0003" w:tentative="1">
      <w:start w:val="1"/>
      <w:numFmt w:val="bullet"/>
      <w:lvlText w:val="o"/>
      <w:lvlJc w:val="left"/>
      <w:pPr>
        <w:ind w:left="5385" w:hanging="360"/>
      </w:pPr>
      <w:rPr>
        <w:rFonts w:ascii="Courier New" w:hAnsi="Courier New" w:cs="Courier New" w:hint="default"/>
      </w:rPr>
    </w:lvl>
    <w:lvl w:ilvl="5" w:tplc="2C0A0005" w:tentative="1">
      <w:start w:val="1"/>
      <w:numFmt w:val="bullet"/>
      <w:lvlText w:val=""/>
      <w:lvlJc w:val="left"/>
      <w:pPr>
        <w:ind w:left="6105" w:hanging="360"/>
      </w:pPr>
      <w:rPr>
        <w:rFonts w:ascii="Wingdings" w:hAnsi="Wingdings" w:hint="default"/>
      </w:rPr>
    </w:lvl>
    <w:lvl w:ilvl="6" w:tplc="2C0A0001" w:tentative="1">
      <w:start w:val="1"/>
      <w:numFmt w:val="bullet"/>
      <w:lvlText w:val=""/>
      <w:lvlJc w:val="left"/>
      <w:pPr>
        <w:ind w:left="6825" w:hanging="360"/>
      </w:pPr>
      <w:rPr>
        <w:rFonts w:ascii="Symbol" w:hAnsi="Symbol" w:hint="default"/>
      </w:rPr>
    </w:lvl>
    <w:lvl w:ilvl="7" w:tplc="2C0A0003" w:tentative="1">
      <w:start w:val="1"/>
      <w:numFmt w:val="bullet"/>
      <w:lvlText w:val="o"/>
      <w:lvlJc w:val="left"/>
      <w:pPr>
        <w:ind w:left="7545" w:hanging="360"/>
      </w:pPr>
      <w:rPr>
        <w:rFonts w:ascii="Courier New" w:hAnsi="Courier New" w:cs="Courier New" w:hint="default"/>
      </w:rPr>
    </w:lvl>
    <w:lvl w:ilvl="8" w:tplc="2C0A0005" w:tentative="1">
      <w:start w:val="1"/>
      <w:numFmt w:val="bullet"/>
      <w:lvlText w:val=""/>
      <w:lvlJc w:val="left"/>
      <w:pPr>
        <w:ind w:left="8265" w:hanging="360"/>
      </w:pPr>
      <w:rPr>
        <w:rFonts w:ascii="Wingdings" w:hAnsi="Wingdings" w:hint="default"/>
      </w:rPr>
    </w:lvl>
  </w:abstractNum>
  <w:abstractNum w:abstractNumId="1" w15:restartNumberingAfterBreak="0">
    <w:nsid w:val="17153A4F"/>
    <w:multiLevelType w:val="hybridMultilevel"/>
    <w:tmpl w:val="3E54AE1E"/>
    <w:lvl w:ilvl="0" w:tplc="904070C2">
      <w:start w:val="1"/>
      <w:numFmt w:val="lowerLetter"/>
      <w:lvlText w:val="%1-"/>
      <w:lvlJc w:val="left"/>
      <w:pPr>
        <w:ind w:left="3240" w:hanging="360"/>
      </w:pPr>
      <w:rPr>
        <w:rFonts w:hint="default"/>
        <w:b w:val="0"/>
      </w:rPr>
    </w:lvl>
    <w:lvl w:ilvl="1" w:tplc="040A0019" w:tentative="1">
      <w:start w:val="1"/>
      <w:numFmt w:val="lowerLetter"/>
      <w:lvlText w:val="%2."/>
      <w:lvlJc w:val="left"/>
      <w:pPr>
        <w:ind w:left="3960" w:hanging="360"/>
      </w:pPr>
    </w:lvl>
    <w:lvl w:ilvl="2" w:tplc="040A001B" w:tentative="1">
      <w:start w:val="1"/>
      <w:numFmt w:val="lowerRoman"/>
      <w:lvlText w:val="%3."/>
      <w:lvlJc w:val="right"/>
      <w:pPr>
        <w:ind w:left="4680" w:hanging="180"/>
      </w:pPr>
    </w:lvl>
    <w:lvl w:ilvl="3" w:tplc="040A000F" w:tentative="1">
      <w:start w:val="1"/>
      <w:numFmt w:val="decimal"/>
      <w:lvlText w:val="%4."/>
      <w:lvlJc w:val="left"/>
      <w:pPr>
        <w:ind w:left="5400" w:hanging="360"/>
      </w:pPr>
    </w:lvl>
    <w:lvl w:ilvl="4" w:tplc="040A0019" w:tentative="1">
      <w:start w:val="1"/>
      <w:numFmt w:val="lowerLetter"/>
      <w:lvlText w:val="%5."/>
      <w:lvlJc w:val="left"/>
      <w:pPr>
        <w:ind w:left="6120" w:hanging="360"/>
      </w:pPr>
    </w:lvl>
    <w:lvl w:ilvl="5" w:tplc="040A001B" w:tentative="1">
      <w:start w:val="1"/>
      <w:numFmt w:val="lowerRoman"/>
      <w:lvlText w:val="%6."/>
      <w:lvlJc w:val="right"/>
      <w:pPr>
        <w:ind w:left="6840" w:hanging="180"/>
      </w:pPr>
    </w:lvl>
    <w:lvl w:ilvl="6" w:tplc="040A000F" w:tentative="1">
      <w:start w:val="1"/>
      <w:numFmt w:val="decimal"/>
      <w:lvlText w:val="%7."/>
      <w:lvlJc w:val="left"/>
      <w:pPr>
        <w:ind w:left="7560" w:hanging="360"/>
      </w:pPr>
    </w:lvl>
    <w:lvl w:ilvl="7" w:tplc="040A0019" w:tentative="1">
      <w:start w:val="1"/>
      <w:numFmt w:val="lowerLetter"/>
      <w:lvlText w:val="%8."/>
      <w:lvlJc w:val="left"/>
      <w:pPr>
        <w:ind w:left="8280" w:hanging="360"/>
      </w:pPr>
    </w:lvl>
    <w:lvl w:ilvl="8" w:tplc="040A001B" w:tentative="1">
      <w:start w:val="1"/>
      <w:numFmt w:val="lowerRoman"/>
      <w:lvlText w:val="%9."/>
      <w:lvlJc w:val="right"/>
      <w:pPr>
        <w:ind w:left="9000" w:hanging="180"/>
      </w:pPr>
    </w:lvl>
  </w:abstractNum>
  <w:abstractNum w:abstractNumId="2" w15:restartNumberingAfterBreak="0">
    <w:nsid w:val="21A278FF"/>
    <w:multiLevelType w:val="hybridMultilevel"/>
    <w:tmpl w:val="1876C3CE"/>
    <w:lvl w:ilvl="0" w:tplc="3FCE37AC">
      <w:start w:val="1"/>
      <w:numFmt w:val="lowerLetter"/>
      <w:lvlText w:val="%1)"/>
      <w:lvlJc w:val="left"/>
      <w:pPr>
        <w:ind w:left="2490" w:hanging="360"/>
      </w:pPr>
      <w:rPr>
        <w:rFonts w:hint="default"/>
        <w:b/>
        <w:color w:val="auto"/>
      </w:r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 w15:restartNumberingAfterBreak="0">
    <w:nsid w:val="2BA4010F"/>
    <w:multiLevelType w:val="hybridMultilevel"/>
    <w:tmpl w:val="A1A4B1A4"/>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219794A"/>
    <w:multiLevelType w:val="hybridMultilevel"/>
    <w:tmpl w:val="8C9CC2E4"/>
    <w:lvl w:ilvl="0" w:tplc="040A0001">
      <w:start w:val="1"/>
      <w:numFmt w:val="bullet"/>
      <w:lvlText w:val=""/>
      <w:lvlJc w:val="left"/>
      <w:pPr>
        <w:ind w:left="1440" w:hanging="360"/>
      </w:pPr>
      <w:rPr>
        <w:rFonts w:ascii="Symbol" w:hAnsi="Symbol" w:hint="default"/>
      </w:rPr>
    </w:lvl>
    <w:lvl w:ilvl="1" w:tplc="F0AC9326">
      <w:start w:val="1"/>
      <w:numFmt w:val="bullet"/>
      <w:lvlText w:val="o"/>
      <w:lvlJc w:val="left"/>
      <w:pPr>
        <w:ind w:left="2160" w:hanging="360"/>
      </w:pPr>
      <w:rPr>
        <w:rFonts w:ascii="Courier New" w:hAnsi="Courier New" w:cs="Courier New" w:hint="default"/>
        <w:color w:val="auto"/>
      </w:rPr>
    </w:lvl>
    <w:lvl w:ilvl="2" w:tplc="1B3E8F9C">
      <w:start w:val="1"/>
      <w:numFmt w:val="lowerLetter"/>
      <w:lvlText w:val="%3)"/>
      <w:lvlJc w:val="left"/>
      <w:pPr>
        <w:ind w:left="2880" w:hanging="360"/>
      </w:pPr>
      <w:rPr>
        <w:rFonts w:ascii="Calibri" w:eastAsia="Batang" w:hAnsi="Calibri" w:cs="Times New Roman"/>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5" w15:restartNumberingAfterBreak="0">
    <w:nsid w:val="45FE5384"/>
    <w:multiLevelType w:val="hybridMultilevel"/>
    <w:tmpl w:val="196215BA"/>
    <w:lvl w:ilvl="0" w:tplc="BEE2770C">
      <w:start w:val="1"/>
      <w:numFmt w:val="lowerLetter"/>
      <w:lvlText w:val="%1."/>
      <w:lvlJc w:val="left"/>
      <w:pPr>
        <w:ind w:left="2520" w:hanging="360"/>
      </w:pPr>
      <w:rPr>
        <w:rFonts w:ascii="Calibri" w:eastAsia="Batang" w:hAnsi="Calibri" w:cs="Times New Roman"/>
        <w:b/>
        <w:u w:val="none"/>
      </w:r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6" w15:restartNumberingAfterBreak="0">
    <w:nsid w:val="49D1086E"/>
    <w:multiLevelType w:val="hybridMultilevel"/>
    <w:tmpl w:val="D264056C"/>
    <w:lvl w:ilvl="0" w:tplc="6D721CD8">
      <w:numFmt w:val="bullet"/>
      <w:lvlText w:val="-"/>
      <w:lvlJc w:val="left"/>
      <w:pPr>
        <w:ind w:left="720" w:hanging="360"/>
      </w:pPr>
      <w:rPr>
        <w:rFonts w:ascii="Calibri" w:eastAsia="Batang"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A8E1B52"/>
    <w:multiLevelType w:val="hybridMultilevel"/>
    <w:tmpl w:val="F572ABEA"/>
    <w:lvl w:ilvl="0" w:tplc="2C0A0019">
      <w:start w:val="1"/>
      <w:numFmt w:val="lowerLetter"/>
      <w:lvlText w:val="%1."/>
      <w:lvlJc w:val="left"/>
      <w:pPr>
        <w:ind w:left="1364" w:hanging="360"/>
      </w:pPr>
    </w:lvl>
    <w:lvl w:ilvl="1" w:tplc="2C0A0019" w:tentative="1">
      <w:start w:val="1"/>
      <w:numFmt w:val="lowerLetter"/>
      <w:lvlText w:val="%2."/>
      <w:lvlJc w:val="left"/>
      <w:pPr>
        <w:ind w:left="2084" w:hanging="360"/>
      </w:pPr>
    </w:lvl>
    <w:lvl w:ilvl="2" w:tplc="2C0A001B" w:tentative="1">
      <w:start w:val="1"/>
      <w:numFmt w:val="lowerRoman"/>
      <w:lvlText w:val="%3."/>
      <w:lvlJc w:val="right"/>
      <w:pPr>
        <w:ind w:left="2804" w:hanging="180"/>
      </w:pPr>
    </w:lvl>
    <w:lvl w:ilvl="3" w:tplc="2C0A000F" w:tentative="1">
      <w:start w:val="1"/>
      <w:numFmt w:val="decimal"/>
      <w:lvlText w:val="%4."/>
      <w:lvlJc w:val="left"/>
      <w:pPr>
        <w:ind w:left="3524" w:hanging="360"/>
      </w:pPr>
    </w:lvl>
    <w:lvl w:ilvl="4" w:tplc="2C0A0019" w:tentative="1">
      <w:start w:val="1"/>
      <w:numFmt w:val="lowerLetter"/>
      <w:lvlText w:val="%5."/>
      <w:lvlJc w:val="left"/>
      <w:pPr>
        <w:ind w:left="4244" w:hanging="360"/>
      </w:pPr>
    </w:lvl>
    <w:lvl w:ilvl="5" w:tplc="2C0A001B" w:tentative="1">
      <w:start w:val="1"/>
      <w:numFmt w:val="lowerRoman"/>
      <w:lvlText w:val="%6."/>
      <w:lvlJc w:val="right"/>
      <w:pPr>
        <w:ind w:left="4964" w:hanging="180"/>
      </w:pPr>
    </w:lvl>
    <w:lvl w:ilvl="6" w:tplc="2C0A000F" w:tentative="1">
      <w:start w:val="1"/>
      <w:numFmt w:val="decimal"/>
      <w:lvlText w:val="%7."/>
      <w:lvlJc w:val="left"/>
      <w:pPr>
        <w:ind w:left="5684" w:hanging="360"/>
      </w:pPr>
    </w:lvl>
    <w:lvl w:ilvl="7" w:tplc="2C0A0019" w:tentative="1">
      <w:start w:val="1"/>
      <w:numFmt w:val="lowerLetter"/>
      <w:lvlText w:val="%8."/>
      <w:lvlJc w:val="left"/>
      <w:pPr>
        <w:ind w:left="6404" w:hanging="360"/>
      </w:pPr>
    </w:lvl>
    <w:lvl w:ilvl="8" w:tplc="2C0A001B" w:tentative="1">
      <w:start w:val="1"/>
      <w:numFmt w:val="lowerRoman"/>
      <w:lvlText w:val="%9."/>
      <w:lvlJc w:val="right"/>
      <w:pPr>
        <w:ind w:left="7124" w:hanging="180"/>
      </w:pPr>
    </w:lvl>
  </w:abstractNum>
  <w:abstractNum w:abstractNumId="8" w15:restartNumberingAfterBreak="0">
    <w:nsid w:val="6D400D3A"/>
    <w:multiLevelType w:val="hybridMultilevel"/>
    <w:tmpl w:val="81E0CEC6"/>
    <w:lvl w:ilvl="0" w:tplc="775C6B7C">
      <w:start w:val="1"/>
      <w:numFmt w:val="decimal"/>
      <w:lvlText w:val="%1)"/>
      <w:lvlJc w:val="left"/>
      <w:pPr>
        <w:ind w:left="644" w:hanging="360"/>
      </w:pPr>
      <w:rPr>
        <w:rFonts w:hint="default"/>
      </w:rPr>
    </w:lvl>
    <w:lvl w:ilvl="1" w:tplc="2C0A0019">
      <w:start w:val="1"/>
      <w:numFmt w:val="lowerLetter"/>
      <w:lvlText w:val="%2."/>
      <w:lvlJc w:val="left"/>
      <w:pPr>
        <w:ind w:left="1364" w:hanging="360"/>
      </w:pPr>
    </w:lvl>
    <w:lvl w:ilvl="2" w:tplc="2C0A001B">
      <w:start w:val="1"/>
      <w:numFmt w:val="lowerRoman"/>
      <w:lvlText w:val="%3."/>
      <w:lvlJc w:val="right"/>
      <w:pPr>
        <w:ind w:left="2084" w:hanging="180"/>
      </w:pPr>
    </w:lvl>
    <w:lvl w:ilvl="3" w:tplc="974E2DD8">
      <w:start w:val="1"/>
      <w:numFmt w:val="lowerLetter"/>
      <w:lvlText w:val="%4)"/>
      <w:lvlJc w:val="left"/>
      <w:pPr>
        <w:ind w:left="2804" w:hanging="360"/>
      </w:pPr>
      <w:rPr>
        <w:rFonts w:hint="default"/>
      </w:r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9" w15:restartNumberingAfterBreak="0">
    <w:nsid w:val="7577162C"/>
    <w:multiLevelType w:val="hybridMultilevel"/>
    <w:tmpl w:val="48DE04D4"/>
    <w:lvl w:ilvl="0" w:tplc="B7384CBA">
      <w:start w:val="1"/>
      <w:numFmt w:val="lowerLetter"/>
      <w:lvlText w:val="%1)"/>
      <w:lvlJc w:val="left"/>
      <w:pPr>
        <w:ind w:left="2520" w:hanging="360"/>
      </w:pPr>
      <w:rPr>
        <w:rFonts w:hint="default"/>
        <w:b/>
        <w:u w:val="single"/>
      </w:rPr>
    </w:lvl>
    <w:lvl w:ilvl="1" w:tplc="2C0A0019" w:tentative="1">
      <w:start w:val="1"/>
      <w:numFmt w:val="lowerLetter"/>
      <w:lvlText w:val="%2."/>
      <w:lvlJc w:val="left"/>
      <w:pPr>
        <w:ind w:left="3240" w:hanging="360"/>
      </w:pPr>
    </w:lvl>
    <w:lvl w:ilvl="2" w:tplc="2C0A001B" w:tentative="1">
      <w:start w:val="1"/>
      <w:numFmt w:val="lowerRoman"/>
      <w:lvlText w:val="%3."/>
      <w:lvlJc w:val="right"/>
      <w:pPr>
        <w:ind w:left="3960" w:hanging="180"/>
      </w:pPr>
    </w:lvl>
    <w:lvl w:ilvl="3" w:tplc="2C0A000F" w:tentative="1">
      <w:start w:val="1"/>
      <w:numFmt w:val="decimal"/>
      <w:lvlText w:val="%4."/>
      <w:lvlJc w:val="left"/>
      <w:pPr>
        <w:ind w:left="4680" w:hanging="360"/>
      </w:pPr>
    </w:lvl>
    <w:lvl w:ilvl="4" w:tplc="2C0A0019" w:tentative="1">
      <w:start w:val="1"/>
      <w:numFmt w:val="lowerLetter"/>
      <w:lvlText w:val="%5."/>
      <w:lvlJc w:val="left"/>
      <w:pPr>
        <w:ind w:left="5400" w:hanging="360"/>
      </w:pPr>
    </w:lvl>
    <w:lvl w:ilvl="5" w:tplc="2C0A001B" w:tentative="1">
      <w:start w:val="1"/>
      <w:numFmt w:val="lowerRoman"/>
      <w:lvlText w:val="%6."/>
      <w:lvlJc w:val="right"/>
      <w:pPr>
        <w:ind w:left="6120" w:hanging="180"/>
      </w:pPr>
    </w:lvl>
    <w:lvl w:ilvl="6" w:tplc="2C0A000F" w:tentative="1">
      <w:start w:val="1"/>
      <w:numFmt w:val="decimal"/>
      <w:lvlText w:val="%7."/>
      <w:lvlJc w:val="left"/>
      <w:pPr>
        <w:ind w:left="6840" w:hanging="360"/>
      </w:pPr>
    </w:lvl>
    <w:lvl w:ilvl="7" w:tplc="2C0A0019" w:tentative="1">
      <w:start w:val="1"/>
      <w:numFmt w:val="lowerLetter"/>
      <w:lvlText w:val="%8."/>
      <w:lvlJc w:val="left"/>
      <w:pPr>
        <w:ind w:left="7560" w:hanging="360"/>
      </w:pPr>
    </w:lvl>
    <w:lvl w:ilvl="8" w:tplc="2C0A001B" w:tentative="1">
      <w:start w:val="1"/>
      <w:numFmt w:val="lowerRoman"/>
      <w:lvlText w:val="%9."/>
      <w:lvlJc w:val="right"/>
      <w:pPr>
        <w:ind w:left="8280" w:hanging="180"/>
      </w:pPr>
    </w:lvl>
  </w:abstractNum>
  <w:abstractNum w:abstractNumId="10" w15:restartNumberingAfterBreak="0">
    <w:nsid w:val="76EE6000"/>
    <w:multiLevelType w:val="hybridMultilevel"/>
    <w:tmpl w:val="1CC2C7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553778"/>
    <w:multiLevelType w:val="hybridMultilevel"/>
    <w:tmpl w:val="4A283A8A"/>
    <w:lvl w:ilvl="0" w:tplc="572491C2">
      <w:start w:val="7"/>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4"/>
  </w:num>
  <w:num w:numId="2">
    <w:abstractNumId w:val="1"/>
  </w:num>
  <w:num w:numId="3">
    <w:abstractNumId w:val="0"/>
  </w:num>
  <w:num w:numId="4">
    <w:abstractNumId w:val="5"/>
  </w:num>
  <w:num w:numId="5">
    <w:abstractNumId w:val="9"/>
  </w:num>
  <w:num w:numId="6">
    <w:abstractNumId w:val="8"/>
  </w:num>
  <w:num w:numId="7">
    <w:abstractNumId w:val="11"/>
  </w:num>
  <w:num w:numId="8">
    <w:abstractNumId w:val="2"/>
  </w:num>
  <w:num w:numId="9">
    <w:abstractNumId w:val="3"/>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1270"/>
    <w:rsid w:val="000308C1"/>
    <w:rsid w:val="00064E3C"/>
    <w:rsid w:val="00082695"/>
    <w:rsid w:val="000D0543"/>
    <w:rsid w:val="000E5C11"/>
    <w:rsid w:val="000E5C43"/>
    <w:rsid w:val="00105BED"/>
    <w:rsid w:val="00115011"/>
    <w:rsid w:val="00135751"/>
    <w:rsid w:val="001B1B61"/>
    <w:rsid w:val="001C2472"/>
    <w:rsid w:val="001E6AB0"/>
    <w:rsid w:val="002306AB"/>
    <w:rsid w:val="002736F2"/>
    <w:rsid w:val="002F15CD"/>
    <w:rsid w:val="00325BA9"/>
    <w:rsid w:val="003671C9"/>
    <w:rsid w:val="00374742"/>
    <w:rsid w:val="003816C8"/>
    <w:rsid w:val="003C050B"/>
    <w:rsid w:val="003C16F8"/>
    <w:rsid w:val="00420507"/>
    <w:rsid w:val="004216E6"/>
    <w:rsid w:val="00553F4A"/>
    <w:rsid w:val="005565F2"/>
    <w:rsid w:val="00561859"/>
    <w:rsid w:val="0057252F"/>
    <w:rsid w:val="00573C83"/>
    <w:rsid w:val="00592250"/>
    <w:rsid w:val="006E01E0"/>
    <w:rsid w:val="0070310F"/>
    <w:rsid w:val="00736E26"/>
    <w:rsid w:val="00763723"/>
    <w:rsid w:val="00771B1F"/>
    <w:rsid w:val="0080254B"/>
    <w:rsid w:val="008B405B"/>
    <w:rsid w:val="00910378"/>
    <w:rsid w:val="00912AB9"/>
    <w:rsid w:val="0097703F"/>
    <w:rsid w:val="00990547"/>
    <w:rsid w:val="009B3E64"/>
    <w:rsid w:val="00AA19A6"/>
    <w:rsid w:val="00AC2E45"/>
    <w:rsid w:val="00AF7C20"/>
    <w:rsid w:val="00BA5917"/>
    <w:rsid w:val="00BF5846"/>
    <w:rsid w:val="00C64A07"/>
    <w:rsid w:val="00CE015E"/>
    <w:rsid w:val="00CF26BF"/>
    <w:rsid w:val="00D00A0F"/>
    <w:rsid w:val="00D5244E"/>
    <w:rsid w:val="00E51CE1"/>
    <w:rsid w:val="00F604E9"/>
    <w:rsid w:val="00F91270"/>
    <w:rsid w:val="00F945B6"/>
    <w:rsid w:val="00FA4D1C"/>
    <w:rsid w:val="00FB28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7715"/>
  <w15:docId w15:val="{C213F32F-9B9E-43E7-8FB4-ED6136D7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A0F"/>
    <w:rPr>
      <w:rFonts w:ascii="Calibri" w:eastAsia="Batang"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1270"/>
    <w:pPr>
      <w:spacing w:after="0" w:line="240" w:lineRule="auto"/>
    </w:pPr>
  </w:style>
  <w:style w:type="paragraph" w:styleId="Prrafodelista">
    <w:name w:val="List Paragraph"/>
    <w:basedOn w:val="Normal"/>
    <w:uiPriority w:val="34"/>
    <w:qFormat/>
    <w:rsid w:val="00D00A0F"/>
    <w:pPr>
      <w:ind w:left="720"/>
      <w:contextualSpacing/>
    </w:pPr>
  </w:style>
  <w:style w:type="character" w:styleId="Hipervnculo">
    <w:name w:val="Hyperlink"/>
    <w:uiPriority w:val="99"/>
    <w:unhideWhenUsed/>
    <w:rsid w:val="00D00A0F"/>
    <w:rPr>
      <w:color w:val="0000FF"/>
      <w:u w:val="single"/>
    </w:rPr>
  </w:style>
  <w:style w:type="paragraph" w:styleId="Encabezado">
    <w:name w:val="header"/>
    <w:basedOn w:val="Normal"/>
    <w:link w:val="EncabezadoCar"/>
    <w:uiPriority w:val="99"/>
    <w:semiHidden/>
    <w:unhideWhenUsed/>
    <w:rsid w:val="000308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08C1"/>
    <w:rPr>
      <w:rFonts w:ascii="Calibri" w:eastAsia="Batang" w:hAnsi="Calibri" w:cs="Times New Roman"/>
      <w:lang w:val="es-ES_tradnl"/>
    </w:rPr>
  </w:style>
  <w:style w:type="paragraph" w:styleId="Piedepgina">
    <w:name w:val="footer"/>
    <w:basedOn w:val="Normal"/>
    <w:link w:val="PiedepginaCar"/>
    <w:uiPriority w:val="99"/>
    <w:semiHidden/>
    <w:unhideWhenUsed/>
    <w:rsid w:val="00030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08C1"/>
    <w:rPr>
      <w:rFonts w:ascii="Calibri" w:eastAsia="Batang" w:hAnsi="Calibri" w:cs="Times New Roman"/>
      <w:lang w:val="es-ES_tradnl"/>
    </w:rPr>
  </w:style>
  <w:style w:type="paragraph" w:customStyle="1" w:styleId="Considerando">
    <w:name w:val="Considerando"/>
    <w:basedOn w:val="Normal"/>
    <w:rsid w:val="000308C1"/>
    <w:pPr>
      <w:widowControl w:val="0"/>
      <w:spacing w:after="0" w:line="480" w:lineRule="auto"/>
      <w:ind w:firstLine="1418"/>
      <w:jc w:val="both"/>
    </w:pPr>
    <w:rPr>
      <w:rFonts w:ascii="Times New Roman" w:eastAsia="Times New Roman" w:hAnsi="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9068">
      <w:bodyDiv w:val="1"/>
      <w:marLeft w:val="0"/>
      <w:marRight w:val="0"/>
      <w:marTop w:val="0"/>
      <w:marBottom w:val="0"/>
      <w:divBdr>
        <w:top w:val="none" w:sz="0" w:space="0" w:color="auto"/>
        <w:left w:val="none" w:sz="0" w:space="0" w:color="auto"/>
        <w:bottom w:val="none" w:sz="0" w:space="0" w:color="auto"/>
        <w:right w:val="none" w:sz="0" w:space="0" w:color="auto"/>
      </w:divBdr>
    </w:div>
    <w:div w:id="555319020">
      <w:bodyDiv w:val="1"/>
      <w:marLeft w:val="0"/>
      <w:marRight w:val="0"/>
      <w:marTop w:val="0"/>
      <w:marBottom w:val="0"/>
      <w:divBdr>
        <w:top w:val="none" w:sz="0" w:space="0" w:color="auto"/>
        <w:left w:val="none" w:sz="0" w:space="0" w:color="auto"/>
        <w:bottom w:val="none" w:sz="0" w:space="0" w:color="auto"/>
        <w:right w:val="none" w:sz="0" w:space="0" w:color="auto"/>
      </w:divBdr>
    </w:div>
    <w:div w:id="1570383098">
      <w:bodyDiv w:val="1"/>
      <w:marLeft w:val="0"/>
      <w:marRight w:val="0"/>
      <w:marTop w:val="0"/>
      <w:marBottom w:val="0"/>
      <w:divBdr>
        <w:top w:val="none" w:sz="0" w:space="0" w:color="auto"/>
        <w:left w:val="none" w:sz="0" w:space="0" w:color="auto"/>
        <w:bottom w:val="none" w:sz="0" w:space="0" w:color="auto"/>
        <w:right w:val="none" w:sz="0" w:space="0" w:color="auto"/>
      </w:divBdr>
    </w:div>
    <w:div w:id="18479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EFFC3-AAFF-40FA-9130-9659DBFB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3152</Words>
  <Characters>17338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Subdirector</dc:creator>
  <cp:lastModifiedBy>Usuario de Windows</cp:lastModifiedBy>
  <cp:revision>23</cp:revision>
  <cp:lastPrinted>2017-04-24T18:10:00Z</cp:lastPrinted>
  <dcterms:created xsi:type="dcterms:W3CDTF">2017-04-24T18:58:00Z</dcterms:created>
  <dcterms:modified xsi:type="dcterms:W3CDTF">2017-05-10T18:07:00Z</dcterms:modified>
</cp:coreProperties>
</file>